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5D" w:rsidRDefault="004A111B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75pt;visibility:visible" filled="t">
            <v:imagedata r:id="rId7" o:title="" gain="126031f"/>
          </v:shape>
        </w:pict>
      </w:r>
    </w:p>
    <w:p w:rsidR="00932ADC" w:rsidRDefault="00932ADC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2ADC" w:rsidRDefault="00932ADC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2ADC" w:rsidRDefault="00005E20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32ADC" w:rsidRPr="00C71B39" w:rsidRDefault="00932ADC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C71B39">
        <w:rPr>
          <w:b/>
          <w:color w:val="22272F"/>
          <w:sz w:val="32"/>
          <w:szCs w:val="32"/>
        </w:rPr>
        <w:t>ПОСТАНОВЛЕНИЕ</w:t>
      </w:r>
    </w:p>
    <w:p w:rsidR="00932ADC" w:rsidRPr="00C71B39" w:rsidRDefault="00C71B39" w:rsidP="00C71B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2869">
        <w:rPr>
          <w:rFonts w:ascii="Times New Roman" w:hAnsi="Times New Roman" w:cs="Times New Roman"/>
          <w:b/>
          <w:sz w:val="28"/>
          <w:szCs w:val="28"/>
        </w:rPr>
        <w:t>29.11.</w:t>
      </w:r>
      <w:r w:rsidRPr="00C71B39">
        <w:rPr>
          <w:rFonts w:ascii="Times New Roman" w:hAnsi="Times New Roman" w:cs="Times New Roman"/>
          <w:b/>
          <w:sz w:val="28"/>
          <w:szCs w:val="28"/>
        </w:rPr>
        <w:t xml:space="preserve">2021     </w:t>
      </w:r>
      <w:r w:rsidRPr="00C71B3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72869">
        <w:rPr>
          <w:rFonts w:ascii="Times New Roman" w:hAnsi="Times New Roman" w:cs="Times New Roman"/>
          <w:b/>
          <w:sz w:val="28"/>
          <w:szCs w:val="28"/>
        </w:rPr>
        <w:t xml:space="preserve"> 122</w:t>
      </w:r>
    </w:p>
    <w:p w:rsidR="00C71B39" w:rsidRDefault="00C71B39" w:rsidP="00C71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Медниково</w:t>
      </w:r>
    </w:p>
    <w:p w:rsidR="00932ADC" w:rsidRDefault="00932ADC" w:rsidP="00C71B39">
      <w:pPr>
        <w:ind w:hanging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32ADC" w:rsidTr="00FF2C5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32ADC" w:rsidRDefault="00B72869" w:rsidP="00F02A3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П</w:t>
            </w:r>
            <w:r w:rsidR="00932A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орядка </w:t>
            </w:r>
            <w:r w:rsidR="00932ADC"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 w:rsidR="00932ADC">
              <w:rPr>
                <w:rFonts w:ascii="Times New Roman" w:hAnsi="Times New Roman" w:cs="Times New Roman"/>
                <w:sz w:val="28"/>
                <w:szCs w:val="28"/>
              </w:rPr>
              <w:t>бюджета Медниковского сельского поселения</w:t>
            </w:r>
            <w:r w:rsidR="00932ADC"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и</w:t>
            </w:r>
            <w:r w:rsidR="0093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ADC" w:rsidRPr="006E450C">
              <w:rPr>
                <w:rFonts w:ascii="Times New Roman" w:hAnsi="Times New Roman" w:cs="Times New Roman"/>
                <w:sz w:val="28"/>
                <w:szCs w:val="28"/>
              </w:rPr>
              <w:t>санкционирования оплаты денежных обязательств</w:t>
            </w:r>
            <w:r w:rsidR="0093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ADC"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средств </w:t>
            </w:r>
            <w:r w:rsidR="00932ADC">
              <w:rPr>
                <w:rFonts w:ascii="Times New Roman" w:hAnsi="Times New Roman" w:cs="Times New Roman"/>
                <w:sz w:val="28"/>
                <w:szCs w:val="28"/>
              </w:rPr>
              <w:t>бюджета Медниковского сельского поселения</w:t>
            </w:r>
          </w:p>
          <w:p w:rsidR="00C71B39" w:rsidRDefault="00C71B39" w:rsidP="00F02A3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39" w:rsidRDefault="00C71B39" w:rsidP="00F02A33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32ADC" w:rsidRPr="00C71B39" w:rsidRDefault="00932ADC" w:rsidP="00C71B3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71B39">
        <w:rPr>
          <w:sz w:val="28"/>
          <w:szCs w:val="28"/>
        </w:rPr>
        <w:t xml:space="preserve">Руководствуясь статьей 219 Бюджетного кодекса Российской Федерации, Администрация Медниковского сельского поселения Старорусского района Новгородской области </w:t>
      </w:r>
      <w:r w:rsidRPr="00C71B39">
        <w:rPr>
          <w:b/>
          <w:sz w:val="28"/>
          <w:szCs w:val="28"/>
        </w:rPr>
        <w:t>ПОСТАНОВЛЯЕТ: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C71B39">
        <w:rPr>
          <w:bCs/>
          <w:sz w:val="28"/>
          <w:szCs w:val="28"/>
        </w:rPr>
        <w:t xml:space="preserve">1.Утвердить прилагаемый </w:t>
      </w:r>
      <w:r w:rsidR="00B72869">
        <w:rPr>
          <w:sz w:val="28"/>
          <w:szCs w:val="28"/>
          <w:lang w:eastAsia="en-US"/>
        </w:rPr>
        <w:t>П</w:t>
      </w:r>
      <w:r w:rsidRPr="00C71B39">
        <w:rPr>
          <w:sz w:val="28"/>
          <w:szCs w:val="28"/>
          <w:lang w:eastAsia="en-US"/>
        </w:rPr>
        <w:t xml:space="preserve">орядок </w:t>
      </w:r>
      <w:r w:rsidRPr="00C71B39">
        <w:rPr>
          <w:sz w:val="28"/>
          <w:szCs w:val="28"/>
        </w:rPr>
        <w:t>исполнения бюджета Медниковского сельского поселения по расходам и санкционирования оплаты денежных обязательств получателей средств бюджета Медниковского сельского поселения</w:t>
      </w:r>
      <w:r w:rsidRPr="00C71B39">
        <w:rPr>
          <w:sz w:val="28"/>
          <w:szCs w:val="28"/>
          <w:lang w:eastAsia="en-US"/>
        </w:rPr>
        <w:t>.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39">
        <w:rPr>
          <w:bCs/>
          <w:sz w:val="28"/>
          <w:szCs w:val="28"/>
        </w:rPr>
        <w:t xml:space="preserve">2.Признать утратившим силу распоряжение Администрации </w:t>
      </w:r>
      <w:r w:rsidRPr="00C71B39">
        <w:rPr>
          <w:sz w:val="28"/>
          <w:szCs w:val="28"/>
        </w:rPr>
        <w:t>Медниковского сельско</w:t>
      </w:r>
      <w:r w:rsidR="00B72869">
        <w:rPr>
          <w:sz w:val="28"/>
          <w:szCs w:val="28"/>
        </w:rPr>
        <w:t>го поселения 4-рг от 09.01.2008 года.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1B39">
        <w:rPr>
          <w:sz w:val="28"/>
          <w:szCs w:val="28"/>
        </w:rPr>
        <w:t>3.</w:t>
      </w:r>
      <w:r w:rsidRPr="00C71B39">
        <w:rPr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 возникшие с 01 января 2022 года. </w:t>
      </w:r>
    </w:p>
    <w:p w:rsidR="00932ADC" w:rsidRPr="00C71B39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  <w:r w:rsidRPr="00C71B39">
        <w:rPr>
          <w:bCs/>
          <w:sz w:val="28"/>
          <w:szCs w:val="28"/>
        </w:rPr>
        <w:t xml:space="preserve">3. </w:t>
      </w:r>
      <w:r w:rsidRPr="00C71B39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932ADC" w:rsidRPr="00C71B39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  <w:r w:rsidRPr="00C71B3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32ADC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1B39" w:rsidRDefault="00C71B39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1B39" w:rsidRPr="00C71B39" w:rsidRDefault="00C71B39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32ADC" w:rsidRPr="00C71B39" w:rsidRDefault="00932ADC" w:rsidP="00C71B39">
      <w:pPr>
        <w:shd w:val="clear" w:color="auto" w:fill="FFFFFF"/>
        <w:jc w:val="both"/>
        <w:rPr>
          <w:b/>
          <w:sz w:val="28"/>
          <w:szCs w:val="28"/>
        </w:rPr>
      </w:pPr>
      <w:r w:rsidRPr="00C71B39">
        <w:rPr>
          <w:b/>
          <w:sz w:val="28"/>
          <w:szCs w:val="28"/>
        </w:rPr>
        <w:t xml:space="preserve">Глава администрации </w:t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Pr="00C71B39">
        <w:rPr>
          <w:b/>
          <w:sz w:val="28"/>
          <w:szCs w:val="28"/>
        </w:rPr>
        <w:t>Ю.В. Иванова</w:t>
      </w: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72869" w:rsidRDefault="00B72869" w:rsidP="00C71B3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2ADC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Утвержден 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Медниковского сельского поселения 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   от  </w:t>
      </w:r>
      <w:r w:rsidR="00B72869">
        <w:rPr>
          <w:rFonts w:ascii="Times New Roman" w:hAnsi="Times New Roman" w:cs="Times New Roman"/>
          <w:b w:val="0"/>
          <w:bCs/>
          <w:sz w:val="24"/>
          <w:szCs w:val="24"/>
        </w:rPr>
        <w:t>29.11.2021</w:t>
      </w: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7286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71B39" w:rsidRPr="00C71B39">
        <w:rPr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B72869">
        <w:rPr>
          <w:rFonts w:ascii="Times New Roman" w:hAnsi="Times New Roman" w:cs="Times New Roman"/>
          <w:b w:val="0"/>
          <w:bCs/>
          <w:sz w:val="24"/>
          <w:szCs w:val="24"/>
        </w:rPr>
        <w:t xml:space="preserve"> 122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32ADC" w:rsidRPr="00C71B39" w:rsidRDefault="00932ADC" w:rsidP="00A45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Порядок исполнения бюджета Медниковского сельского поселения по расходам и санкционирования оплаты денежных обязательств</w:t>
      </w:r>
    </w:p>
    <w:p w:rsidR="00932ADC" w:rsidRPr="00C71B39" w:rsidRDefault="00932ADC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получателей средств бюджета Медниковского сельского поселения</w:t>
      </w:r>
    </w:p>
    <w:p w:rsidR="00932ADC" w:rsidRPr="00C71B39" w:rsidRDefault="00932ADC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2ADC" w:rsidRPr="00C71B39" w:rsidRDefault="00B72869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</w:t>
      </w:r>
      <w:r w:rsidR="00932ADC" w:rsidRPr="00C71B39">
        <w:rPr>
          <w:rFonts w:ascii="Times New Roman" w:hAnsi="Times New Roman" w:cs="Times New Roman"/>
          <w:sz w:val="24"/>
          <w:szCs w:val="24"/>
        </w:rPr>
        <w:t>орядок исполнения бюджета Медниковского сельского поселения по расходам и санкционирования оплаты денежных обязательств получателей средств бюджета Медниковского сельского поселения(далее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</w:t>
      </w:r>
      <w:r>
        <w:rPr>
          <w:rFonts w:ascii="Times New Roman" w:hAnsi="Times New Roman" w:cs="Times New Roman"/>
          <w:sz w:val="24"/>
          <w:szCs w:val="24"/>
        </w:rPr>
        <w:t xml:space="preserve">ачейских платежей» </w:t>
      </w:r>
      <w:r w:rsidR="00932ADC" w:rsidRPr="00C71B39">
        <w:rPr>
          <w:rFonts w:ascii="Times New Roman" w:hAnsi="Times New Roman" w:cs="Times New Roman"/>
          <w:sz w:val="24"/>
          <w:szCs w:val="24"/>
        </w:rPr>
        <w:t>от 14.05.2020 г. № 21н «О Порядке казначейского обслуживания» (далее – Порядок казначейского обслуживания) и устанавливает порядок исполнения бюджета Медниковского сельского поселения по расходам и санкционирования оплаты за счет средств бюджета Медниковского сельского поселения денежных обязательств получателей средств бюджета Медниковского сельского поселения.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2. В соответствии со статьей 219 Бюджетного кодекса Российской Федерации исполнение бюджета Медниковского сельского поселения по расходам предусматривает: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принятие и учет бюджетных и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3. Получатели средств бюджета Медниковского сельского поселения (далее – Получатель), при заключении подлежащих оплате за счет средств бюджета Медниковского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на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 результатам проведения закрытых конкурсов;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4. Главные распорядители средств бюджета Медниковского сельского поселения (далее - Главные распорядители) и Получатели осуществляют операции со средствами бюджета Медниковского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5. В целях обеспечения казначейских платежей из бюджета Медниковского сельского поселения </w:t>
      </w:r>
      <w:r w:rsidRPr="00C71B39">
        <w:rPr>
          <w:rFonts w:ascii="Times New Roman" w:hAnsi="Times New Roman" w:cs="Times New Roman"/>
          <w:bCs/>
          <w:sz w:val="24"/>
          <w:szCs w:val="24"/>
        </w:rPr>
        <w:t>Муниципальное учреждение Администрация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 xml:space="preserve"> </w:t>
      </w:r>
      <w:r w:rsidRPr="00C71B39">
        <w:rPr>
          <w:rFonts w:ascii="Times New Roman" w:hAnsi="Times New Roman" w:cs="Times New Roman"/>
          <w:sz w:val="24"/>
          <w:szCs w:val="24"/>
        </w:rPr>
        <w:lastRenderedPageBreak/>
        <w:t xml:space="preserve">(далее –  </w:t>
      </w:r>
      <w:r w:rsidRPr="00C71B39">
        <w:rPr>
          <w:rFonts w:ascii="Times New Roman" w:hAnsi="Times New Roman" w:cs="Times New Roman"/>
          <w:bCs/>
          <w:sz w:val="24"/>
          <w:szCs w:val="24"/>
        </w:rPr>
        <w:t>Администрация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Финансирование производится на основании кассового плана и заявок на финансирование.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6. Управление на основании поступивших от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Администрации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932ADC" w:rsidRPr="00C71B39" w:rsidRDefault="00932ADC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932ADC" w:rsidRPr="00C71B39" w:rsidRDefault="00932ADC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10. Получатели подтверждают обязанность оплатить за счет средств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бюджета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>денежные обязательства в соответствии с распоряжениями о совершении казначейских платежей (далее - Распоряжение)</w:t>
      </w:r>
      <w:r w:rsidRPr="00C71B39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C71B39">
        <w:rPr>
          <w:rFonts w:ascii="Times New Roman" w:hAnsi="Times New Roman" w:cs="Times New Roman"/>
          <w:sz w:val="24"/>
          <w:szCs w:val="24"/>
        </w:rPr>
        <w:t xml:space="preserve"> и иными документами, необходимыми для санкционирования их оплаты.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11. Санкционирование оплаты денежных обязательств, подлежащих исполнению за счет средств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бюджета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>осуществляют уполномоченные органы: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11.1. Муниципальное учреждение Администрация Медниковского сельского поселения денежных обязательств по расходам бюджета поселения: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в части капитального строительства и реконструкции объектов муниципальной собственности, государственным заказчиком по которым является Администрация Медниковского сельского поселения.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11.</w:t>
      </w:r>
      <w:r w:rsidRPr="00C71B39">
        <w:rPr>
          <w:rFonts w:ascii="Times New Roman" w:hAnsi="Times New Roman" w:cs="Times New Roman"/>
          <w:bCs/>
          <w:sz w:val="24"/>
          <w:szCs w:val="24"/>
        </w:rPr>
        <w:t>2</w:t>
      </w:r>
      <w:r w:rsidRPr="00C71B39">
        <w:rPr>
          <w:rFonts w:ascii="Times New Roman" w:hAnsi="Times New Roman" w:cs="Times New Roman"/>
          <w:sz w:val="24"/>
          <w:szCs w:val="24"/>
        </w:rPr>
        <w:t xml:space="preserve">. Управление в соответствии с Обращением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Муниципального учреждения </w:t>
      </w:r>
      <w:r w:rsidRPr="00C71B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Администрация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 xml:space="preserve">осуществляет санкционирование расходов </w:t>
      </w:r>
      <w:r w:rsidRPr="00C71B39">
        <w:rPr>
          <w:rFonts w:ascii="Times New Roman" w:hAnsi="Times New Roman" w:cs="Times New Roman"/>
          <w:bCs/>
          <w:sz w:val="24"/>
          <w:szCs w:val="24"/>
        </w:rPr>
        <w:t>бюджета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>, не указанных в пункте 11.1 настоящего пункта.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1" w:name="P47"/>
      <w:bookmarkEnd w:id="1"/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1B39">
        <w:rPr>
          <w:rFonts w:ascii="Times New Roman" w:hAnsi="Times New Roman" w:cs="Times New Roman"/>
          <w:sz w:val="24"/>
          <w:szCs w:val="24"/>
          <w:lang w:eastAsia="zh-CN"/>
        </w:rPr>
        <w:t>13. Управление проверяет Распоряжение на наличие в нем следующих реквизитов и показателей: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1) уникального кода П</w:t>
      </w:r>
      <w:r w:rsidRPr="00C71B39">
        <w:t xml:space="preserve">олучателя по реестру </w:t>
      </w:r>
      <w:r w:rsidRPr="00C71B39">
        <w:rPr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3) суммы перечисления и кода валюты в соответствии с </w:t>
      </w:r>
      <w:hyperlink r:id="rId8" w:history="1">
        <w:r w:rsidRPr="00C71B39">
          <w:t>Общероссийским классификатором валют</w:t>
        </w:r>
      </w:hyperlink>
      <w:r w:rsidRPr="00C71B39">
        <w:rPr>
          <w:lang w:eastAsia="zh-CN"/>
        </w:rPr>
        <w:t>, в которой оно должно быть произведено;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5) вида средств (средства </w:t>
      </w:r>
      <w:r w:rsidRPr="00C71B39">
        <w:t>бюджета</w:t>
      </w:r>
      <w:r w:rsidRPr="00C71B39">
        <w:rPr>
          <w:lang w:eastAsia="zh-CN"/>
        </w:rPr>
        <w:t>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8) номера и серии чека;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9) срока действия чека;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10) фамилии, имени и отчества получателя средств по чеку;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11) данных документов, удостоверяющих личность получателя средств по чеку;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932ADC" w:rsidRPr="00C71B39" w:rsidRDefault="00932ADC" w:rsidP="00B7286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71B39">
        <w:rPr>
          <w:rFonts w:ascii="Times New Roman" w:hAnsi="Times New Roman" w:cs="Times New Roman"/>
          <w:sz w:val="24"/>
          <w:szCs w:val="24"/>
          <w:lang w:eastAsia="zh-CN"/>
        </w:rPr>
        <w:t>13) 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C71B39">
        <w:rPr>
          <w:rFonts w:ascii="Times New Roman" w:hAnsi="Times New Roman" w:cs="Times New Roman"/>
          <w:sz w:val="24"/>
          <w:szCs w:val="24"/>
        </w:rPr>
        <w:t>Приложение N 3 к Порядку учета бюджетных и денежных обязательств получателей средств бюджета Медниковского сельского поселения Управлением Федер</w:t>
      </w:r>
      <w:r w:rsidR="00B72869">
        <w:rPr>
          <w:rFonts w:ascii="Times New Roman" w:hAnsi="Times New Roman" w:cs="Times New Roman"/>
          <w:sz w:val="24"/>
          <w:szCs w:val="24"/>
        </w:rPr>
        <w:t>а</w:t>
      </w:r>
      <w:r w:rsidRPr="00C71B39">
        <w:rPr>
          <w:rFonts w:ascii="Times New Roman" w:hAnsi="Times New Roman" w:cs="Times New Roman"/>
          <w:sz w:val="24"/>
          <w:szCs w:val="24"/>
        </w:rPr>
        <w:t>льного казначейства по Новгородской области, утвержденному постановлением Администрации Медниковского сельского поселения</w:t>
      </w:r>
      <w:r w:rsidR="00B728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2869">
        <w:rPr>
          <w:rFonts w:ascii="Times New Roman" w:hAnsi="Times New Roman" w:cs="Times New Roman"/>
          <w:sz w:val="24"/>
          <w:szCs w:val="24"/>
        </w:rPr>
        <w:t>от 29.11.2021 № 120)</w:t>
      </w:r>
      <w:r w:rsidRPr="00B72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71B39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— Перечень документов, </w:t>
      </w:r>
      <w:r w:rsidRPr="00C71B39">
        <w:rPr>
          <w:rFonts w:ascii="Times New Roman" w:hAnsi="Times New Roman" w:cs="Times New Roman"/>
          <w:color w:val="000000"/>
          <w:sz w:val="24"/>
          <w:szCs w:val="24"/>
        </w:rPr>
        <w:t>Порядок учета бюджетных и денежных обязательств</w:t>
      </w:r>
      <w:r w:rsidRPr="00C71B39">
        <w:rPr>
          <w:rFonts w:ascii="Times New Roman" w:hAnsi="Times New Roman" w:cs="Times New Roman"/>
          <w:sz w:val="24"/>
          <w:szCs w:val="24"/>
          <w:lang w:eastAsia="zh-CN"/>
        </w:rPr>
        <w:t>), предоставляемого Получателем при постановке на учет бюджетного обязательства;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C71B39">
        <w:t>Приложение N 3 к Порядку учета бюджетных и денежных обязательств получателей средств бюджета Медниковского сельского поселения Управлением Федерального казначейства по Новгородской области, утвержденному постановлением Администрации Ме</w:t>
      </w:r>
      <w:r w:rsidR="00B72869">
        <w:t>дниковского сельского поселения от 29.11.2021 № 120)</w:t>
      </w:r>
      <w:r w:rsidR="00B72869" w:rsidRPr="00B72869">
        <w:t xml:space="preserve">                                                                                  </w:t>
      </w:r>
      <w:r w:rsidR="00B72869">
        <w:t xml:space="preserve">                          </w:t>
      </w:r>
      <w:r w:rsidRPr="00C71B39">
        <w:rPr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lastRenderedPageBreak/>
        <w:t xml:space="preserve">15) </w:t>
      </w:r>
      <w:r w:rsidRPr="00C71B39"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932ADC" w:rsidRPr="00C71B39" w:rsidRDefault="00932ADC" w:rsidP="006E450C">
      <w:pPr>
        <w:widowControl w:val="0"/>
        <w:autoSpaceDE w:val="0"/>
        <w:autoSpaceDN w:val="0"/>
        <w:adjustRightInd w:val="0"/>
        <w:ind w:firstLine="567"/>
        <w:jc w:val="both"/>
      </w:pPr>
      <w:r w:rsidRPr="00C71B39"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 w:rsidR="00932ADC" w:rsidRPr="00C71B39" w:rsidRDefault="00932ADC" w:rsidP="006E450C">
      <w:pPr>
        <w:widowControl w:val="0"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обслуживанием муниципального долга (в части бюджетных кредитов);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с исполнением судебных актов по искам к казне </w:t>
      </w:r>
      <w:r w:rsidRPr="00C71B39">
        <w:rPr>
          <w:bCs/>
          <w:lang w:eastAsia="zh-CN"/>
        </w:rPr>
        <w:t>Медниковского сельского поселения</w:t>
      </w:r>
      <w:r w:rsidRPr="00C71B39">
        <w:rPr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C71B39">
        <w:rPr>
          <w:b/>
          <w:lang w:eastAsia="zh-CN"/>
        </w:rPr>
        <w:t>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932ADC" w:rsidRPr="00C71B39" w:rsidRDefault="00932ADC" w:rsidP="006E450C">
      <w:pPr>
        <w:pStyle w:val="2"/>
        <w:ind w:firstLine="567"/>
        <w:rPr>
          <w:bCs w:val="0"/>
          <w:sz w:val="24"/>
          <w:szCs w:val="24"/>
        </w:rPr>
      </w:pPr>
      <w:r w:rsidRPr="00C71B39">
        <w:rPr>
          <w:bCs w:val="0"/>
          <w:sz w:val="24"/>
          <w:szCs w:val="24"/>
        </w:rPr>
        <w:t>При оплате вышеперечисленных денежных обязательств, кроме денежных обязательств, связанных</w:t>
      </w:r>
      <w:r w:rsidRPr="00C71B39">
        <w:rPr>
          <w:sz w:val="24"/>
          <w:szCs w:val="24"/>
        </w:rP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C71B39">
        <w:rPr>
          <w:bCs w:val="0"/>
          <w:sz w:val="24"/>
          <w:szCs w:val="24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932ADC" w:rsidRPr="00C71B39" w:rsidRDefault="00932ADC" w:rsidP="006E450C">
      <w:pPr>
        <w:suppressAutoHyphens/>
        <w:ind w:firstLine="567"/>
        <w:jc w:val="both"/>
        <w:rPr>
          <w:color w:val="000000"/>
        </w:rPr>
      </w:pPr>
      <w:r w:rsidRPr="00C71B39">
        <w:rPr>
          <w:color w:val="000000"/>
          <w:lang w:eastAsia="zh-CN"/>
        </w:rPr>
        <w:t xml:space="preserve">17. </w:t>
      </w:r>
      <w:bookmarkStart w:id="2" w:name="Par1"/>
      <w:bookmarkEnd w:id="2"/>
      <w:r w:rsidRPr="00C71B39">
        <w:rPr>
          <w:color w:val="000000"/>
        </w:rPr>
        <w:t xml:space="preserve">В случае если </w:t>
      </w:r>
      <w:hyperlink r:id="rId9" w:history="1">
        <w:r w:rsidRPr="00C71B39">
          <w:rPr>
            <w:color w:val="000000"/>
          </w:rPr>
          <w:t>Распоряжение</w:t>
        </w:r>
      </w:hyperlink>
      <w:r w:rsidRPr="00C71B39">
        <w:rPr>
          <w:color w:val="000000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0" w:history="1">
        <w:r w:rsidRPr="00C71B39">
          <w:rPr>
            <w:color w:val="000000"/>
          </w:rPr>
          <w:t>Порядком</w:t>
        </w:r>
      </w:hyperlink>
      <w:r w:rsidRPr="00C71B39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1" w:history="1">
        <w:r w:rsidRPr="00C71B39">
          <w:rPr>
            <w:color w:val="000000"/>
          </w:rPr>
          <w:t>Распоряжением</w:t>
        </w:r>
      </w:hyperlink>
      <w:r w:rsidRPr="00C71B39">
        <w:rPr>
          <w:color w:val="000000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C71B39">
        <w:t xml:space="preserve">в </w:t>
      </w:r>
      <w:hyperlink r:id="rId12" w:history="1">
        <w:r w:rsidRPr="00C71B39">
          <w:rPr>
            <w:rStyle w:val="ad"/>
            <w:color w:val="auto"/>
            <w:u w:val="none"/>
          </w:rPr>
          <w:t xml:space="preserve">пункте </w:t>
        </w:r>
      </w:hyperlink>
      <w:r w:rsidRPr="00C71B39">
        <w:rPr>
          <w:rStyle w:val="ad"/>
          <w:color w:val="auto"/>
          <w:u w:val="none"/>
        </w:rPr>
        <w:t xml:space="preserve">5, </w:t>
      </w:r>
      <w:r w:rsidRPr="00C71B39">
        <w:t xml:space="preserve">6, 7, 9, 10, </w:t>
      </w:r>
      <w:hyperlink r:id="rId13" w:history="1">
        <w:r w:rsidRPr="00C71B39">
          <w:rPr>
            <w:rStyle w:val="ad"/>
            <w:color w:val="auto"/>
            <w:u w:val="none"/>
          </w:rPr>
          <w:t xml:space="preserve">строке 3 пункта </w:t>
        </w:r>
      </w:hyperlink>
      <w:r w:rsidRPr="00C71B39">
        <w:rPr>
          <w:lang w:eastAsia="zh-CN"/>
        </w:rPr>
        <w:t>11</w:t>
      </w:r>
      <w:r w:rsidRPr="00C71B39">
        <w:t xml:space="preserve">,  </w:t>
      </w:r>
      <w:hyperlink r:id="rId14" w:history="1">
        <w:r w:rsidRPr="00C71B39">
          <w:rPr>
            <w:rStyle w:val="ad"/>
            <w:color w:val="auto"/>
            <w:u w:val="none"/>
          </w:rPr>
          <w:t xml:space="preserve">строке 2 пункта </w:t>
        </w:r>
      </w:hyperlink>
      <w:r w:rsidRPr="00C71B39">
        <w:rPr>
          <w:lang w:eastAsia="zh-CN"/>
        </w:rPr>
        <w:t xml:space="preserve">12, </w:t>
      </w:r>
      <w:hyperlink r:id="rId15" w:history="1">
        <w:r w:rsidRPr="00C71B39">
          <w:rPr>
            <w:rStyle w:val="ad"/>
            <w:color w:val="auto"/>
            <w:u w:val="none"/>
          </w:rPr>
          <w:t>строках 1</w:t>
        </w:r>
      </w:hyperlink>
      <w:r w:rsidRPr="00C71B39">
        <w:t xml:space="preserve">, 5 – </w:t>
      </w:r>
      <w:hyperlink r:id="rId16" w:history="1">
        <w:r w:rsidRPr="00C71B39">
          <w:rPr>
            <w:rStyle w:val="ad"/>
            <w:color w:val="auto"/>
            <w:u w:val="none"/>
          </w:rPr>
          <w:t>12 пункта 13 графы 3</w:t>
        </w:r>
      </w:hyperlink>
      <w:r w:rsidRPr="00C71B39">
        <w:t xml:space="preserve"> Перечня документов</w:t>
      </w:r>
      <w:r w:rsidRPr="00C71B39">
        <w:rPr>
          <w:color w:val="000000"/>
        </w:rPr>
        <w:t>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color w:val="000000"/>
        </w:rPr>
        <w:t xml:space="preserve">18. В случае если </w:t>
      </w:r>
      <w:hyperlink r:id="rId17" w:history="1">
        <w:r w:rsidRPr="00C71B39">
          <w:rPr>
            <w:color w:val="000000"/>
          </w:rPr>
          <w:t>Распоряжение</w:t>
        </w:r>
      </w:hyperlink>
      <w:r w:rsidRPr="00C71B39">
        <w:rPr>
          <w:color w:val="000000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8" w:history="1">
        <w:r w:rsidRPr="00C71B39">
          <w:rPr>
            <w:color w:val="000000"/>
          </w:rPr>
          <w:t>Порядком</w:t>
        </w:r>
      </w:hyperlink>
      <w:r w:rsidRPr="00C71B39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</w:t>
      </w:r>
      <w:r w:rsidRPr="00C71B39">
        <w:rPr>
          <w:color w:val="000000"/>
        </w:rPr>
        <w:lastRenderedPageBreak/>
        <w:t>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</w:pPr>
      <w:r w:rsidRPr="00C71B39">
        <w:t>Прилагаемые к Распоряжению документы на бумажном носителе, служащие основанием платежа, возвращаются Получателю.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C71B39">
        <w:rPr>
          <w:bCs/>
        </w:rPr>
        <w:t xml:space="preserve">В случае необходимости уполномоченный орган имеет право требовать от Получателя иные документы для подтверждения денежных обязательств. 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</w:pPr>
      <w:r w:rsidRPr="00C71B39"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1) соответствие указанных в Распоряжении кодов классификации расходов </w:t>
      </w:r>
      <w:r w:rsidRPr="00C71B39">
        <w:rPr>
          <w:bCs/>
          <w:lang w:eastAsia="zh-CN"/>
        </w:rPr>
        <w:t>бюджета Медниковского сельского поселения</w:t>
      </w:r>
      <w:r w:rsidRPr="00C71B39">
        <w:rPr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C71B39">
        <w:rPr>
          <w:bCs/>
          <w:lang w:eastAsia="zh-CN"/>
        </w:rPr>
        <w:t xml:space="preserve">бюджета Медниковского сельского поселения </w:t>
      </w:r>
      <w:r w:rsidRPr="00C71B39">
        <w:rPr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C71B39"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C71B39">
        <w:rPr>
          <w:lang w:eastAsia="zh-CN"/>
        </w:rPr>
        <w:t>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  <w:lang w:eastAsia="zh-CN"/>
        </w:rPr>
        <w:t xml:space="preserve">4) не превышение сумм в Распоряжении остатков </w:t>
      </w:r>
      <w:r w:rsidRPr="00C71B39">
        <w:t>неисполненных бюджетных обязательств</w:t>
      </w:r>
      <w:r w:rsidRPr="00C71B39">
        <w:rPr>
          <w:color w:val="000000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7) идентичность кода (кодов) классификации расходов </w:t>
      </w:r>
      <w:r w:rsidRPr="00C71B39">
        <w:rPr>
          <w:bCs/>
          <w:lang w:eastAsia="zh-CN"/>
        </w:rPr>
        <w:t xml:space="preserve">бюджета Медниковского сельского поселения </w:t>
      </w:r>
      <w:r w:rsidRPr="00C71B39">
        <w:rPr>
          <w:lang w:eastAsia="zh-CN"/>
        </w:rPr>
        <w:t xml:space="preserve">по денежному обязательству и платежу;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9)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10)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lastRenderedPageBreak/>
        <w:t>11)</w:t>
      </w:r>
      <w:r w:rsidRPr="00C71B39">
        <w:rPr>
          <w:color w:val="000000"/>
          <w:lang w:eastAsia="zh-CN"/>
        </w:rPr>
        <w:t xml:space="preserve">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932ADC" w:rsidRPr="00C71B39" w:rsidRDefault="00932ADC" w:rsidP="00970480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C71B39">
        <w:rPr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 отказывает в приеме к исполнению такого Распоряжения.</w:t>
      </w:r>
    </w:p>
    <w:p w:rsidR="00932ADC" w:rsidRPr="00C71B39" w:rsidRDefault="00932ADC" w:rsidP="00970480">
      <w:pPr>
        <w:autoSpaceDE w:val="0"/>
        <w:autoSpaceDN w:val="0"/>
        <w:adjustRightInd w:val="0"/>
        <w:ind w:firstLine="540"/>
        <w:jc w:val="both"/>
      </w:pPr>
      <w:r w:rsidRPr="00C71B39">
        <w:rPr>
          <w:lang w:eastAsia="zh-CN"/>
        </w:rPr>
        <w:t xml:space="preserve">Уведомление в электронном виде, </w:t>
      </w:r>
      <w:r w:rsidRPr="00C71B39"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 w:rsidRPr="00C71B39">
        <w:rPr>
          <w:lang w:eastAsia="zh-CN"/>
        </w:rPr>
        <w:t>не позднее дня отказа в приеме к исполнению такого Распоряжения</w:t>
      </w:r>
      <w:r w:rsidRPr="00C71B39">
        <w:t>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подпунктах 11.1 пункта 11 настоящего Порядка, то отметка, </w:t>
      </w:r>
      <w:r w:rsidRPr="00C71B39">
        <w:t>подтверждающая санкционирование оплаты денежных обязательств («К оплате»), проставляется в</w:t>
      </w:r>
      <w:r w:rsidRPr="00C71B39">
        <w:rPr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23.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932ADC" w:rsidRPr="00C71B39" w:rsidRDefault="00932ADC"/>
    <w:sectPr w:rsidR="00932ADC" w:rsidRPr="00C71B39" w:rsidSect="00C71B39">
      <w:pgSz w:w="11905" w:h="16838"/>
      <w:pgMar w:top="568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60" w:rsidRDefault="00DA7A60" w:rsidP="00832C29">
      <w:r>
        <w:separator/>
      </w:r>
    </w:p>
  </w:endnote>
  <w:endnote w:type="continuationSeparator" w:id="1">
    <w:p w:rsidR="00DA7A60" w:rsidRDefault="00DA7A60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60" w:rsidRDefault="00DA7A60" w:rsidP="00832C29">
      <w:r>
        <w:separator/>
      </w:r>
    </w:p>
  </w:footnote>
  <w:footnote w:type="continuationSeparator" w:id="1">
    <w:p w:rsidR="00DA7A60" w:rsidRDefault="00DA7A60" w:rsidP="00832C29">
      <w:r>
        <w:continuationSeparator/>
      </w:r>
    </w:p>
  </w:footnote>
  <w:footnote w:id="2"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0" w:name="P16"/>
      <w:bookmarkEnd w:id="0"/>
      <w:r w:rsidR="00B72869">
        <w:rPr>
          <w:rFonts w:ascii="Times New Roman" w:hAnsi="Times New Roman" w:cs="Times New Roman"/>
          <w:sz w:val="20"/>
        </w:rPr>
        <w:t xml:space="preserve"> </w:t>
      </w: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932ADC" w:rsidRDefault="00932ADC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0C"/>
    <w:rsid w:val="00004DB9"/>
    <w:rsid w:val="00005E20"/>
    <w:rsid w:val="00034C09"/>
    <w:rsid w:val="000534AE"/>
    <w:rsid w:val="00063EF7"/>
    <w:rsid w:val="00072C47"/>
    <w:rsid w:val="000760C7"/>
    <w:rsid w:val="00097ECE"/>
    <w:rsid w:val="000A3283"/>
    <w:rsid w:val="000C34EE"/>
    <w:rsid w:val="000D2859"/>
    <w:rsid w:val="000D4BB4"/>
    <w:rsid w:val="000E35D1"/>
    <w:rsid w:val="000E4439"/>
    <w:rsid w:val="000E6019"/>
    <w:rsid w:val="00103566"/>
    <w:rsid w:val="00117002"/>
    <w:rsid w:val="001739C4"/>
    <w:rsid w:val="00175636"/>
    <w:rsid w:val="0019416E"/>
    <w:rsid w:val="001D38D3"/>
    <w:rsid w:val="0020383E"/>
    <w:rsid w:val="00214456"/>
    <w:rsid w:val="002566E6"/>
    <w:rsid w:val="00266E0C"/>
    <w:rsid w:val="002C18E2"/>
    <w:rsid w:val="003149BC"/>
    <w:rsid w:val="00336C23"/>
    <w:rsid w:val="003425D2"/>
    <w:rsid w:val="00374632"/>
    <w:rsid w:val="00386A5C"/>
    <w:rsid w:val="00387075"/>
    <w:rsid w:val="0039737F"/>
    <w:rsid w:val="0039768D"/>
    <w:rsid w:val="003A4C02"/>
    <w:rsid w:val="003E1882"/>
    <w:rsid w:val="004139A4"/>
    <w:rsid w:val="00453919"/>
    <w:rsid w:val="004610F8"/>
    <w:rsid w:val="0048506B"/>
    <w:rsid w:val="004A111B"/>
    <w:rsid w:val="004A7228"/>
    <w:rsid w:val="004B5D0A"/>
    <w:rsid w:val="004D1B7F"/>
    <w:rsid w:val="004E41B9"/>
    <w:rsid w:val="004E52B9"/>
    <w:rsid w:val="00531791"/>
    <w:rsid w:val="0055668F"/>
    <w:rsid w:val="0057783E"/>
    <w:rsid w:val="00580D79"/>
    <w:rsid w:val="0059192E"/>
    <w:rsid w:val="005B08B8"/>
    <w:rsid w:val="005B2F03"/>
    <w:rsid w:val="005D0C7F"/>
    <w:rsid w:val="005F4A5D"/>
    <w:rsid w:val="006118A8"/>
    <w:rsid w:val="00630BD5"/>
    <w:rsid w:val="0064116A"/>
    <w:rsid w:val="00651B68"/>
    <w:rsid w:val="006623C0"/>
    <w:rsid w:val="00666B34"/>
    <w:rsid w:val="006B002F"/>
    <w:rsid w:val="006E450C"/>
    <w:rsid w:val="007151CD"/>
    <w:rsid w:val="0071703F"/>
    <w:rsid w:val="00740223"/>
    <w:rsid w:val="0075178A"/>
    <w:rsid w:val="00757302"/>
    <w:rsid w:val="00763F3C"/>
    <w:rsid w:val="00775BE2"/>
    <w:rsid w:val="00781013"/>
    <w:rsid w:val="007A050B"/>
    <w:rsid w:val="007C2474"/>
    <w:rsid w:val="007E0DCA"/>
    <w:rsid w:val="00811B5A"/>
    <w:rsid w:val="00812CE9"/>
    <w:rsid w:val="00832C29"/>
    <w:rsid w:val="00843812"/>
    <w:rsid w:val="008466E6"/>
    <w:rsid w:val="00857519"/>
    <w:rsid w:val="008D2CDC"/>
    <w:rsid w:val="008E0A98"/>
    <w:rsid w:val="008F1ACB"/>
    <w:rsid w:val="00911FB0"/>
    <w:rsid w:val="009316DB"/>
    <w:rsid w:val="00932ADC"/>
    <w:rsid w:val="00943FC9"/>
    <w:rsid w:val="00956BF8"/>
    <w:rsid w:val="00970480"/>
    <w:rsid w:val="009717FA"/>
    <w:rsid w:val="00991EE7"/>
    <w:rsid w:val="00996B90"/>
    <w:rsid w:val="009A3CF0"/>
    <w:rsid w:val="00A02180"/>
    <w:rsid w:val="00A04C2F"/>
    <w:rsid w:val="00A07BFC"/>
    <w:rsid w:val="00A4582F"/>
    <w:rsid w:val="00A67BBF"/>
    <w:rsid w:val="00A84D40"/>
    <w:rsid w:val="00A95AE7"/>
    <w:rsid w:val="00AB6523"/>
    <w:rsid w:val="00AE0100"/>
    <w:rsid w:val="00AF5649"/>
    <w:rsid w:val="00B147E6"/>
    <w:rsid w:val="00B57DB0"/>
    <w:rsid w:val="00B72869"/>
    <w:rsid w:val="00BB080B"/>
    <w:rsid w:val="00BC0DA8"/>
    <w:rsid w:val="00BE4BC2"/>
    <w:rsid w:val="00BF2342"/>
    <w:rsid w:val="00BF250F"/>
    <w:rsid w:val="00C43F0C"/>
    <w:rsid w:val="00C66D42"/>
    <w:rsid w:val="00C71B39"/>
    <w:rsid w:val="00C9014C"/>
    <w:rsid w:val="00C91771"/>
    <w:rsid w:val="00C94F93"/>
    <w:rsid w:val="00CA2FA5"/>
    <w:rsid w:val="00CB1225"/>
    <w:rsid w:val="00CC65A6"/>
    <w:rsid w:val="00CE49F1"/>
    <w:rsid w:val="00CF5AFE"/>
    <w:rsid w:val="00D14FC8"/>
    <w:rsid w:val="00D217E6"/>
    <w:rsid w:val="00D57F1A"/>
    <w:rsid w:val="00D74203"/>
    <w:rsid w:val="00DA7A60"/>
    <w:rsid w:val="00DF3884"/>
    <w:rsid w:val="00E01DE0"/>
    <w:rsid w:val="00E16341"/>
    <w:rsid w:val="00E23C9C"/>
    <w:rsid w:val="00E324BE"/>
    <w:rsid w:val="00E36FFA"/>
    <w:rsid w:val="00E47968"/>
    <w:rsid w:val="00EB446C"/>
    <w:rsid w:val="00EF678D"/>
    <w:rsid w:val="00F02A33"/>
    <w:rsid w:val="00F2420E"/>
    <w:rsid w:val="00F46393"/>
    <w:rsid w:val="00F57086"/>
    <w:rsid w:val="00F96300"/>
    <w:rsid w:val="00F96908"/>
    <w:rsid w:val="00FB78CB"/>
    <w:rsid w:val="00FC40B1"/>
    <w:rsid w:val="00FC46AD"/>
    <w:rsid w:val="00FD73E0"/>
    <w:rsid w:val="00FE1F7B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b/>
      <w:bCs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37;fld=134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7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50BF-7FBA-4417-947A-F82D6FA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3494</Words>
  <Characters>19918</Characters>
  <Application>Microsoft Office Word</Application>
  <DocSecurity>0</DocSecurity>
  <Lines>165</Lines>
  <Paragraphs>46</Paragraphs>
  <ScaleCrop>false</ScaleCrop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20</cp:revision>
  <cp:lastPrinted>2021-11-10T06:19:00Z</cp:lastPrinted>
  <dcterms:created xsi:type="dcterms:W3CDTF">2021-11-10T11:29:00Z</dcterms:created>
  <dcterms:modified xsi:type="dcterms:W3CDTF">2021-11-29T05:56:00Z</dcterms:modified>
</cp:coreProperties>
</file>