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714526" w:rsidP="00161C09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</w:t>
      </w:r>
      <w:r w:rsidR="00DF5462">
        <w:rPr>
          <w:kern w:val="1"/>
          <w:sz w:val="20"/>
          <w:szCs w:val="20"/>
        </w:rPr>
        <w:t xml:space="preserve"> 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204459" w:rsidP="00620B9D">
      <w:pPr>
        <w:jc w:val="center"/>
        <w:rPr>
          <w:b/>
          <w:kern w:val="2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504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 Е Ш Е Н  И Е</w:t>
      </w:r>
    </w:p>
    <w:p w:rsidR="00414396" w:rsidRDefault="00414396" w:rsidP="00414396">
      <w:pPr>
        <w:jc w:val="center"/>
      </w:pPr>
    </w:p>
    <w:p w:rsidR="00620B9D" w:rsidRDefault="00620B9D" w:rsidP="00414396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kern w:val="2"/>
          <w:sz w:val="28"/>
          <w:szCs w:val="28"/>
        </w:rPr>
        <w:t xml:space="preserve">05.12.2024    № 173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AA5A9C">
        <w:rPr>
          <w:b/>
          <w:bCs/>
          <w:spacing w:val="-1"/>
          <w:sz w:val="28"/>
          <w:szCs w:val="28"/>
        </w:rPr>
        <w:t>Решил: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305717">
        <w:rPr>
          <w:rFonts w:ascii="Times New Roman" w:hAnsi="Times New Roman" w:cs="Times New Roman"/>
          <w:sz w:val="28"/>
          <w:szCs w:val="28"/>
        </w:rPr>
        <w:t>18595,6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305717">
        <w:rPr>
          <w:rFonts w:ascii="Times New Roman" w:hAnsi="Times New Roman" w:cs="Times New Roman"/>
          <w:sz w:val="28"/>
          <w:szCs w:val="28"/>
        </w:rPr>
        <w:t>19242,3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563A">
        <w:rPr>
          <w:rFonts w:ascii="Times New Roman" w:hAnsi="Times New Roman" w:cs="Times New Roman"/>
          <w:sz w:val="28"/>
          <w:szCs w:val="28"/>
        </w:rPr>
        <w:t>6</w:t>
      </w:r>
      <w:r w:rsidR="00502AA5">
        <w:rPr>
          <w:rFonts w:ascii="Times New Roman" w:hAnsi="Times New Roman" w:cs="Times New Roman"/>
          <w:sz w:val="28"/>
          <w:szCs w:val="28"/>
        </w:rPr>
        <w:t>46,</w:t>
      </w:r>
      <w:r w:rsidR="006A7B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786AA8">
        <w:rPr>
          <w:sz w:val="28"/>
          <w:szCs w:val="28"/>
        </w:rPr>
        <w:t xml:space="preserve">  Приложения 1,</w:t>
      </w:r>
      <w:r w:rsidR="0064397F">
        <w:rPr>
          <w:sz w:val="28"/>
          <w:szCs w:val="28"/>
        </w:rPr>
        <w:t xml:space="preserve"> </w:t>
      </w:r>
      <w:r w:rsidR="00786AA8">
        <w:rPr>
          <w:sz w:val="28"/>
          <w:szCs w:val="28"/>
        </w:rPr>
        <w:t>2, 3</w:t>
      </w:r>
      <w:r w:rsidR="0064397F">
        <w:rPr>
          <w:sz w:val="28"/>
          <w:szCs w:val="28"/>
        </w:rPr>
        <w:t xml:space="preserve"> и</w:t>
      </w:r>
      <w:r w:rsidR="00786AA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161C09" w:rsidRPr="00544FCE" w:rsidRDefault="00544FCE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544FCE">
        <w:rPr>
          <w:b/>
          <w:sz w:val="28"/>
          <w:szCs w:val="28"/>
        </w:rPr>
        <w:t>Глава сельского  поселения</w:t>
      </w:r>
      <w:r w:rsidR="00161C09" w:rsidRPr="00544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="00161C09" w:rsidRPr="00544FCE">
        <w:rPr>
          <w:b/>
          <w:sz w:val="28"/>
          <w:szCs w:val="28"/>
        </w:rPr>
        <w:tab/>
      </w:r>
      <w:r w:rsidR="00B63AB1" w:rsidRPr="00544FCE">
        <w:rPr>
          <w:b/>
          <w:sz w:val="28"/>
          <w:szCs w:val="28"/>
        </w:rPr>
        <w:t>Ю.В. Иванова</w:t>
      </w:r>
    </w:p>
    <w:p w:rsidR="00161C09" w:rsidRPr="00544FCE" w:rsidRDefault="00161C09" w:rsidP="00161C09">
      <w:pPr>
        <w:jc w:val="both"/>
        <w:rPr>
          <w:b/>
          <w:sz w:val="28"/>
          <w:szCs w:val="28"/>
        </w:rPr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Pr="00544FCE" w:rsidRDefault="0064397F" w:rsidP="00544FCE">
      <w:pPr>
        <w:jc w:val="right"/>
        <w:rPr>
          <w:b/>
          <w:sz w:val="20"/>
          <w:szCs w:val="20"/>
        </w:rPr>
      </w:pPr>
    </w:p>
    <w:p w:rsidR="0064397F" w:rsidRPr="00544FCE" w:rsidRDefault="0064397F" w:rsidP="00544FCE">
      <w:pPr>
        <w:jc w:val="right"/>
        <w:rPr>
          <w:b/>
          <w:sz w:val="20"/>
          <w:szCs w:val="20"/>
        </w:rPr>
      </w:pPr>
    </w:p>
    <w:p w:rsidR="000F3C28" w:rsidRPr="00544FCE" w:rsidRDefault="000F3C28" w:rsidP="00544FCE">
      <w:pPr>
        <w:jc w:val="right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544FCE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544FCE" w:rsidRDefault="000F3C2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544FCE" w:rsidRDefault="000F3C2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544FCE">
              <w:rPr>
                <w:b/>
                <w:sz w:val="20"/>
                <w:szCs w:val="20"/>
              </w:rPr>
              <w:t>на 202</w:t>
            </w:r>
            <w:r w:rsidR="00502AA5" w:rsidRPr="00544FCE">
              <w:rPr>
                <w:b/>
                <w:sz w:val="20"/>
                <w:szCs w:val="20"/>
              </w:rPr>
              <w:t>4</w:t>
            </w:r>
            <w:r w:rsidRPr="00544FCE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544FCE" w:rsidRDefault="000F3C2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и на плановый период 202</w:t>
            </w:r>
            <w:r w:rsidR="004C1F08" w:rsidRPr="00544FCE">
              <w:rPr>
                <w:b/>
                <w:sz w:val="20"/>
                <w:szCs w:val="20"/>
              </w:rPr>
              <w:t>5</w:t>
            </w:r>
            <w:r w:rsidRPr="00544FCE">
              <w:rPr>
                <w:b/>
                <w:sz w:val="20"/>
                <w:szCs w:val="20"/>
              </w:rPr>
              <w:t xml:space="preserve"> и 202</w:t>
            </w:r>
            <w:r w:rsidR="004C1F08" w:rsidRPr="00544FCE">
              <w:rPr>
                <w:b/>
                <w:sz w:val="20"/>
                <w:szCs w:val="20"/>
              </w:rPr>
              <w:t>6</w:t>
            </w:r>
            <w:r w:rsidRPr="00544FC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4C1F08" w:rsidRPr="00544FCE" w:rsidTr="004C1F0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  <w:lang w:val="en-US"/>
              </w:rPr>
              <w:t>20</w:t>
            </w:r>
            <w:r w:rsidRPr="00544FCE">
              <w:rPr>
                <w:sz w:val="20"/>
                <w:szCs w:val="20"/>
              </w:rPr>
              <w:t>24</w:t>
            </w: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  <w:lang w:val="en-US"/>
              </w:rPr>
              <w:t>20</w:t>
            </w:r>
            <w:r w:rsidRPr="00544FCE">
              <w:rPr>
                <w:sz w:val="20"/>
                <w:szCs w:val="20"/>
              </w:rPr>
              <w:t>25</w:t>
            </w: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  <w:lang w:val="en-US"/>
              </w:rPr>
              <w:t>20</w:t>
            </w:r>
            <w:r w:rsidRPr="00544FCE">
              <w:rPr>
                <w:sz w:val="20"/>
                <w:szCs w:val="20"/>
              </w:rPr>
              <w:t>26</w:t>
            </w: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год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544FCE" w:rsidRDefault="00305717" w:rsidP="00544F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</w:rPr>
              <w:t>18595,6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9906,5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9081,6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544FC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2715,7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2758,4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544FC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4FC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131,8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bookmarkStart w:id="2" w:name="RANGE!A16:D16"/>
            <w:r w:rsidRPr="00544F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color w:val="000000"/>
                <w:sz w:val="20"/>
                <w:szCs w:val="20"/>
              </w:rPr>
            </w:pPr>
            <w:r w:rsidRPr="00544FC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131,8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1F08" w:rsidRPr="00544FCE" w:rsidRDefault="004C1F08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b/>
                <w:color w:val="000000"/>
                <w:sz w:val="20"/>
                <w:szCs w:val="20"/>
              </w:rPr>
            </w:pPr>
            <w:r w:rsidRPr="00544FC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788,6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bookmarkStart w:id="3" w:name="RANGE!A9:D9"/>
            <w:bookmarkEnd w:id="3"/>
            <w:r w:rsidRPr="00544F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color w:val="000000"/>
                <w:sz w:val="20"/>
                <w:szCs w:val="20"/>
              </w:rPr>
            </w:pPr>
            <w:r w:rsidRPr="00544FC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142E2E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788,6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b/>
                <w:color w:val="000000"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1795,0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1838,0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color w:val="000000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530,0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color w:val="000000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530,0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4FCE">
              <w:rPr>
                <w:b/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1308,0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color w:val="000000"/>
                <w:sz w:val="20"/>
                <w:szCs w:val="20"/>
              </w:rPr>
            </w:pPr>
            <w:r w:rsidRPr="00544FCE">
              <w:rPr>
                <w:color w:val="000000"/>
                <w:sz w:val="20"/>
                <w:szCs w:val="20"/>
              </w:rPr>
              <w:t>1276,0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1308,0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544FC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305717" w:rsidP="00544F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</w:rPr>
              <w:t>15938,7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749" w:rsidRPr="00544FCE" w:rsidRDefault="00DD1749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749" w:rsidRPr="00544FCE" w:rsidRDefault="00DD1749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544FC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305717" w:rsidP="00544F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</w:rPr>
              <w:t>15938,7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7190,8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7043,2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544FC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6033,3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544FC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544FC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7416,7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6180,9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6033,3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20225299100000150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67556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2423,0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882,0</w:t>
            </w:r>
          </w:p>
        </w:tc>
      </w:tr>
      <w:tr w:rsidR="00467556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7556" w:rsidRPr="00544FCE" w:rsidRDefault="00467556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202299991072090150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1323,0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882,0</w:t>
            </w:r>
          </w:p>
        </w:tc>
      </w:tr>
      <w:tr w:rsidR="00C96290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290" w:rsidRPr="00544FCE" w:rsidRDefault="00C96290" w:rsidP="00544FCE">
            <w:pPr>
              <w:jc w:val="both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20229999107</w:t>
            </w:r>
            <w:r w:rsidR="00467556" w:rsidRPr="00544FCE">
              <w:rPr>
                <w:bCs/>
                <w:sz w:val="20"/>
                <w:szCs w:val="20"/>
              </w:rPr>
              <w:t>526</w:t>
            </w:r>
            <w:r w:rsidRPr="00544FC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321982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266,1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2024-2026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138,</w:t>
            </w:r>
            <w:r w:rsidR="00321982" w:rsidRPr="00544F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183,1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127,9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3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AB72C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8</w:t>
            </w:r>
            <w:r w:rsidR="00305717" w:rsidRPr="00544FCE">
              <w:rPr>
                <w:b/>
                <w:bCs/>
                <w:sz w:val="20"/>
                <w:szCs w:val="20"/>
              </w:rPr>
              <w:t>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C1F08" w:rsidRPr="00544FCE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08" w:rsidRPr="00544FCE" w:rsidRDefault="004C1F08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4C1F0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20249999104078150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F08" w:rsidRPr="00544FCE" w:rsidRDefault="00AB72C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6</w:t>
            </w:r>
            <w:r w:rsidR="004C1F08" w:rsidRPr="00544FC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C96290" w:rsidRPr="00544FCE" w:rsidRDefault="00C96290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C1F08" w:rsidRPr="00544FCE" w:rsidRDefault="004C1F08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544FCE" w:rsidTr="004C1F08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305717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270,6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544FCE" w:rsidTr="00C96290">
        <w:trPr>
          <w:gridAfter w:val="1"/>
          <w:wAfter w:w="540" w:type="dxa"/>
          <w:cantSplit/>
          <w:trHeight w:val="67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both"/>
              <w:rPr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  <w:tr w:rsidR="00467556" w:rsidRPr="00544FCE" w:rsidTr="00C96290">
        <w:trPr>
          <w:gridAfter w:val="1"/>
          <w:wAfter w:w="540" w:type="dxa"/>
          <w:cantSplit/>
          <w:trHeight w:val="4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both"/>
              <w:rPr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</w:p>
          <w:p w:rsidR="00467556" w:rsidRPr="00544FCE" w:rsidRDefault="00467556" w:rsidP="00544FCE">
            <w:pPr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</w:tr>
    </w:tbl>
    <w:p w:rsidR="00AB72C8" w:rsidRPr="00544FCE" w:rsidRDefault="00AB72C8" w:rsidP="00544FCE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4C1F08" w:rsidRPr="00544FCE" w:rsidRDefault="004C1F08" w:rsidP="00544FC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A557C" w:rsidRPr="00544FCE" w:rsidRDefault="002A557C" w:rsidP="00544FCE">
      <w:pPr>
        <w:pStyle w:val="7"/>
        <w:numPr>
          <w:ilvl w:val="6"/>
          <w:numId w:val="5"/>
        </w:numPr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t>Приложение 2</w:t>
      </w:r>
    </w:p>
    <w:p w:rsidR="002A557C" w:rsidRPr="00544FCE" w:rsidRDefault="002A557C" w:rsidP="00544FCE">
      <w:pPr>
        <w:ind w:firstLine="708"/>
        <w:jc w:val="center"/>
        <w:rPr>
          <w:sz w:val="20"/>
          <w:szCs w:val="20"/>
        </w:rPr>
      </w:pPr>
      <w:r w:rsidRPr="00544FC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2A557C" w:rsidRPr="00544FCE" w:rsidRDefault="002A557C" w:rsidP="00544FCE">
      <w:pPr>
        <w:ind w:firstLine="708"/>
        <w:jc w:val="center"/>
        <w:rPr>
          <w:sz w:val="20"/>
          <w:szCs w:val="20"/>
        </w:rPr>
      </w:pPr>
      <w:r w:rsidRPr="00544FCE">
        <w:rPr>
          <w:sz w:val="20"/>
          <w:szCs w:val="20"/>
        </w:rPr>
        <w:t>на 2024 год и на плановый период 2025 и 2026 годов</w:t>
      </w:r>
    </w:p>
    <w:p w:rsidR="002A557C" w:rsidRPr="00544FCE" w:rsidRDefault="002A557C" w:rsidP="00544FCE">
      <w:pPr>
        <w:jc w:val="right"/>
        <w:rPr>
          <w:sz w:val="20"/>
          <w:szCs w:val="20"/>
        </w:rPr>
      </w:pPr>
      <w:r w:rsidRPr="00544FCE">
        <w:rPr>
          <w:sz w:val="20"/>
          <w:szCs w:val="20"/>
        </w:rPr>
        <w:t>(тыс. руб.)</w:t>
      </w:r>
    </w:p>
    <w:tbl>
      <w:tblPr>
        <w:tblW w:w="11220" w:type="dxa"/>
        <w:tblInd w:w="-432" w:type="dxa"/>
        <w:tblLayout w:type="fixed"/>
        <w:tblLook w:val="04A0"/>
      </w:tblPr>
      <w:tblGrid>
        <w:gridCol w:w="4679"/>
        <w:gridCol w:w="540"/>
        <w:gridCol w:w="534"/>
        <w:gridCol w:w="1806"/>
        <w:gridCol w:w="720"/>
        <w:gridCol w:w="1020"/>
        <w:gridCol w:w="1021"/>
        <w:gridCol w:w="900"/>
      </w:tblGrid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    </w:t>
            </w:r>
            <w:r w:rsidRPr="00544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2026г.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4912,3</w:t>
            </w:r>
          </w:p>
        </w:tc>
      </w:tr>
      <w:tr w:rsidR="002A557C" w:rsidRPr="00544FCE" w:rsidTr="00305717">
        <w:trPr>
          <w:trHeight w:val="6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trHeight w:val="8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</w:t>
            </w:r>
            <w:r w:rsidRPr="00544FCE">
              <w:rPr>
                <w:b/>
                <w:sz w:val="20"/>
                <w:szCs w:val="20"/>
              </w:rPr>
              <w:lastRenderedPageBreak/>
              <w:t>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1671,1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826,4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rPr>
          <w:trHeight w:val="1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i/>
                <w:sz w:val="20"/>
                <w:szCs w:val="20"/>
              </w:rPr>
              <w:t>Софинансирование</w:t>
            </w:r>
            <w:r w:rsidRPr="00544FC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rPr>
          <w:trHeight w:val="11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i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1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1 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021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441,0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Софинансирование Муниципальной  подпрограммы «Содержание автомобильных  дорог общего пользования местного значения на </w:t>
            </w:r>
            <w:r w:rsidRPr="00544FCE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021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 xml:space="preserve">1 </w:t>
            </w:r>
            <w:r w:rsidRPr="00544FCE">
              <w:rPr>
                <w:b/>
                <w:sz w:val="20"/>
                <w:szCs w:val="20"/>
                <w:lang w:val="en-US"/>
              </w:rPr>
              <w:t>S</w:t>
            </w:r>
            <w:r w:rsidRPr="00544FCE">
              <w:rPr>
                <w:b/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403,2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1 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403,2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030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011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168,0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012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012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782,4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013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013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>0</w:t>
            </w:r>
            <w:r w:rsidRPr="00544FCE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544FC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544FCE">
              <w:rPr>
                <w:b/>
                <w:sz w:val="20"/>
                <w:szCs w:val="20"/>
              </w:rPr>
              <w:t>014 00 0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</w:t>
            </w:r>
            <w:r w:rsidR="00305717" w:rsidRPr="00544FCE">
              <w:rPr>
                <w:b/>
                <w:sz w:val="20"/>
                <w:szCs w:val="20"/>
              </w:rPr>
              <w:t>9</w:t>
            </w:r>
            <w:r w:rsidRPr="00544FCE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AB72C8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AB72C8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014 00 7</w:t>
            </w:r>
            <w:r w:rsidRPr="00544FC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014 00 7</w:t>
            </w:r>
            <w:r w:rsidRPr="00544FC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Муниципальная подпрограмма «Комплексное </w:t>
            </w:r>
            <w:r w:rsidRPr="00544FCE">
              <w:rPr>
                <w:b/>
                <w:sz w:val="20"/>
                <w:szCs w:val="20"/>
              </w:rPr>
              <w:lastRenderedPageBreak/>
              <w:t>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544FCE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544FC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016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016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2269,3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trHeight w:val="4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trHeight w:val="4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trHeight w:val="2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19242,3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9081,6</w:t>
            </w:r>
          </w:p>
        </w:tc>
      </w:tr>
    </w:tbl>
    <w:p w:rsidR="002A557C" w:rsidRPr="00544FCE" w:rsidRDefault="002A557C" w:rsidP="00544FCE">
      <w:pPr>
        <w:rPr>
          <w:color w:val="FF0000"/>
          <w:sz w:val="20"/>
          <w:szCs w:val="20"/>
        </w:rPr>
      </w:pPr>
    </w:p>
    <w:p w:rsidR="002A557C" w:rsidRPr="00544FCE" w:rsidRDefault="002A557C" w:rsidP="00544FCE">
      <w:pPr>
        <w:rPr>
          <w:color w:val="FF0000"/>
          <w:sz w:val="20"/>
          <w:szCs w:val="20"/>
        </w:rPr>
      </w:pPr>
    </w:p>
    <w:p w:rsidR="00AB72C8" w:rsidRPr="00544FCE" w:rsidRDefault="00AB72C8" w:rsidP="00544FCE">
      <w:pPr>
        <w:rPr>
          <w:color w:val="FF0000"/>
          <w:sz w:val="20"/>
          <w:szCs w:val="20"/>
        </w:rPr>
      </w:pPr>
    </w:p>
    <w:p w:rsidR="00AB72C8" w:rsidRPr="00544FCE" w:rsidRDefault="00AB72C8" w:rsidP="00544FCE">
      <w:pPr>
        <w:rPr>
          <w:color w:val="FF0000"/>
          <w:sz w:val="20"/>
          <w:szCs w:val="20"/>
        </w:rPr>
      </w:pPr>
    </w:p>
    <w:p w:rsidR="002A557C" w:rsidRPr="00544FCE" w:rsidRDefault="002A557C" w:rsidP="00544FCE">
      <w:pPr>
        <w:pStyle w:val="7"/>
        <w:numPr>
          <w:ilvl w:val="6"/>
          <w:numId w:val="5"/>
        </w:numPr>
        <w:spacing w:before="0" w:after="0"/>
        <w:ind w:left="6372"/>
        <w:jc w:val="right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lastRenderedPageBreak/>
        <w:t>Приложение 3</w:t>
      </w:r>
    </w:p>
    <w:p w:rsidR="002A557C" w:rsidRPr="00544FCE" w:rsidRDefault="002A557C" w:rsidP="00544FCE">
      <w:pPr>
        <w:jc w:val="center"/>
        <w:rPr>
          <w:sz w:val="20"/>
          <w:szCs w:val="20"/>
        </w:rPr>
      </w:pPr>
      <w:r w:rsidRPr="00544FCE">
        <w:rPr>
          <w:sz w:val="20"/>
          <w:szCs w:val="20"/>
        </w:rPr>
        <w:t>Ведомственная структура</w:t>
      </w:r>
    </w:p>
    <w:p w:rsidR="002A557C" w:rsidRPr="00544FCE" w:rsidRDefault="002A557C" w:rsidP="00544FCE">
      <w:pPr>
        <w:jc w:val="center"/>
        <w:rPr>
          <w:sz w:val="20"/>
          <w:szCs w:val="20"/>
        </w:rPr>
      </w:pPr>
      <w:r w:rsidRPr="00544FCE">
        <w:rPr>
          <w:sz w:val="20"/>
          <w:szCs w:val="20"/>
        </w:rPr>
        <w:t>расходов бюджета Медниковского сельского поселения</w:t>
      </w:r>
    </w:p>
    <w:p w:rsidR="002A557C" w:rsidRPr="00544FCE" w:rsidRDefault="002A557C" w:rsidP="00544FCE">
      <w:pPr>
        <w:ind w:firstLine="708"/>
        <w:jc w:val="center"/>
        <w:rPr>
          <w:sz w:val="20"/>
          <w:szCs w:val="20"/>
        </w:rPr>
      </w:pPr>
      <w:r w:rsidRPr="00544FCE">
        <w:rPr>
          <w:sz w:val="20"/>
          <w:szCs w:val="20"/>
        </w:rPr>
        <w:t>на 2024 год и на плановый период 2025 и 2026 годов</w:t>
      </w:r>
    </w:p>
    <w:p w:rsidR="002A557C" w:rsidRPr="00544FCE" w:rsidRDefault="002A557C" w:rsidP="00544FCE">
      <w:pPr>
        <w:jc w:val="right"/>
        <w:rPr>
          <w:sz w:val="20"/>
          <w:szCs w:val="20"/>
        </w:rPr>
      </w:pPr>
      <w:r w:rsidRPr="00544FCE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4A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    </w:t>
            </w:r>
            <w:r w:rsidRPr="00544FC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2026г.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4912,3</w:t>
            </w:r>
          </w:p>
        </w:tc>
      </w:tr>
      <w:tr w:rsidR="002A557C" w:rsidRPr="00544FCE" w:rsidTr="002A557C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544FCE" w:rsidTr="002A557C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2A557C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Медниковского сельского поселения на </w:t>
            </w:r>
            <w:r w:rsidRPr="00544FCE">
              <w:rPr>
                <w:b/>
                <w:sz w:val="20"/>
                <w:szCs w:val="20"/>
              </w:rPr>
              <w:lastRenderedPageBreak/>
              <w:t>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2A557C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544FCE" w:rsidTr="002A557C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2A557C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Национальная экономика</w:t>
            </w:r>
          </w:p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1671,1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826,4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2A557C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i/>
                <w:sz w:val="20"/>
                <w:szCs w:val="20"/>
              </w:rPr>
              <w:t>Софинансирование</w:t>
            </w:r>
            <w:r w:rsidRPr="00544FC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2A557C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i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1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1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i/>
                <w:sz w:val="20"/>
                <w:szCs w:val="20"/>
              </w:rPr>
              <w:t>Софинансирование</w:t>
            </w:r>
            <w:r w:rsidRPr="00544FC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Софинансирование Муниципальной подпрограммы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403,2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403,2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022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030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544FC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030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0,5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011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012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012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1630,0</w:t>
            </w: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782,4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013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544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544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544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544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544FCE">
              <w:rPr>
                <w:b/>
                <w:sz w:val="20"/>
                <w:szCs w:val="20"/>
              </w:rPr>
              <w:t>014 00 0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</w:t>
            </w:r>
            <w:r w:rsidR="00305717" w:rsidRPr="00544FCE">
              <w:rPr>
                <w:b/>
                <w:sz w:val="20"/>
                <w:szCs w:val="20"/>
              </w:rPr>
              <w:t>9</w:t>
            </w:r>
            <w:r w:rsidRPr="00544FCE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44FC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014 00 7</w:t>
            </w:r>
            <w:r w:rsidRPr="00544FC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014 00 7</w:t>
            </w:r>
            <w:r w:rsidRPr="00544FC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AB72C8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AB72C8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</w:t>
            </w:r>
            <w:r w:rsidRPr="00544FCE">
              <w:rPr>
                <w:sz w:val="20"/>
                <w:szCs w:val="20"/>
              </w:rPr>
              <w:t>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014 00 </w:t>
            </w:r>
            <w:r w:rsidRPr="00544FCE">
              <w:rPr>
                <w:sz w:val="20"/>
                <w:szCs w:val="20"/>
                <w:lang w:val="en-US"/>
              </w:rPr>
              <w:t>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014</w:t>
            </w:r>
            <w:r w:rsidRPr="00544FCE">
              <w:rPr>
                <w:sz w:val="20"/>
                <w:szCs w:val="20"/>
                <w:lang w:val="en-US"/>
              </w:rPr>
              <w:t xml:space="preserve"> 00 S</w:t>
            </w:r>
            <w:r w:rsidRPr="00544FC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015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>0</w:t>
            </w:r>
            <w:r w:rsidRPr="00544FCE">
              <w:rPr>
                <w:b/>
                <w:sz w:val="20"/>
                <w:szCs w:val="20"/>
                <w:lang w:val="en-US"/>
              </w:rPr>
              <w:t>L</w:t>
            </w:r>
            <w:r w:rsidRPr="00544FCE">
              <w:rPr>
                <w:b/>
                <w:sz w:val="20"/>
                <w:szCs w:val="20"/>
              </w:rPr>
              <w:t> </w:t>
            </w:r>
            <w:r w:rsidRPr="00544FC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015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0 </w:t>
            </w:r>
            <w:r w:rsidRPr="00544FC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544FC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015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 xml:space="preserve">0 </w:t>
            </w:r>
            <w:r w:rsidRPr="00544FC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50,0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016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b/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016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</w:tr>
      <w:tr w:rsidR="002A557C" w:rsidRPr="00544FCE" w:rsidTr="002A557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</w:tr>
      <w:tr w:rsidR="002A557C" w:rsidRPr="00544FCE" w:rsidTr="002A557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</w:tr>
      <w:tr w:rsidR="002A557C" w:rsidRPr="00544FCE" w:rsidTr="002A557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2A557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2A557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305717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19242,3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9081,6</w:t>
            </w:r>
          </w:p>
        </w:tc>
      </w:tr>
    </w:tbl>
    <w:p w:rsidR="002A557C" w:rsidRPr="00544FCE" w:rsidRDefault="002A557C" w:rsidP="00544FCE">
      <w:pPr>
        <w:tabs>
          <w:tab w:val="center" w:pos="6521"/>
        </w:tabs>
        <w:rPr>
          <w:b/>
          <w:sz w:val="20"/>
          <w:szCs w:val="20"/>
        </w:rPr>
      </w:pPr>
      <w:r w:rsidRPr="00544FC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Pr="00544FCE">
        <w:rPr>
          <w:b/>
          <w:sz w:val="20"/>
          <w:szCs w:val="20"/>
        </w:rPr>
        <w:t xml:space="preserve">                      </w:t>
      </w:r>
    </w:p>
    <w:p w:rsidR="002A557C" w:rsidRPr="00544FCE" w:rsidRDefault="002A557C" w:rsidP="00544FCE">
      <w:pPr>
        <w:ind w:right="-995"/>
        <w:jc w:val="center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Приложение 4</w:t>
      </w:r>
    </w:p>
    <w:p w:rsidR="002A557C" w:rsidRPr="00544FCE" w:rsidRDefault="002A557C" w:rsidP="00544FC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2A557C" w:rsidRPr="00544FCE" w:rsidRDefault="002A557C" w:rsidP="00544FC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t xml:space="preserve">Распределение бюджетных ассигнований    </w:t>
      </w:r>
    </w:p>
    <w:p w:rsidR="002A557C" w:rsidRPr="00544FCE" w:rsidRDefault="002A557C" w:rsidP="00544FC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544FC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2024 год и на плановый период 2025 и 2026 годов</w:t>
      </w:r>
    </w:p>
    <w:p w:rsidR="002A557C" w:rsidRPr="00544FCE" w:rsidRDefault="002A557C" w:rsidP="00544FCE">
      <w:pPr>
        <w:rPr>
          <w:sz w:val="20"/>
          <w:szCs w:val="20"/>
        </w:rPr>
      </w:pPr>
    </w:p>
    <w:tbl>
      <w:tblPr>
        <w:tblW w:w="10500" w:type="dxa"/>
        <w:tblInd w:w="-132" w:type="dxa"/>
        <w:tblLayout w:type="fixed"/>
        <w:tblLook w:val="04A0"/>
      </w:tblPr>
      <w:tblGrid>
        <w:gridCol w:w="3962"/>
        <w:gridCol w:w="1800"/>
        <w:gridCol w:w="566"/>
        <w:gridCol w:w="566"/>
        <w:gridCol w:w="668"/>
        <w:gridCol w:w="1140"/>
        <w:gridCol w:w="900"/>
        <w:gridCol w:w="898"/>
      </w:tblGrid>
      <w:tr w:rsidR="002A557C" w:rsidRPr="00544FCE" w:rsidTr="00305717">
        <w:trPr>
          <w:cantSplit/>
          <w:trHeight w:val="70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2026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44FC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44FC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</w:t>
            </w:r>
            <w:r w:rsidR="00305717" w:rsidRPr="00544FCE">
              <w:rPr>
                <w:b/>
                <w:sz w:val="20"/>
                <w:szCs w:val="20"/>
              </w:rPr>
              <w:t>8</w:t>
            </w:r>
            <w:r w:rsidRPr="00544FCE">
              <w:rPr>
                <w:b/>
                <w:sz w:val="20"/>
                <w:szCs w:val="20"/>
              </w:rPr>
              <w:t>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011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011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782,4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782,4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013</w:t>
            </w:r>
            <w:r w:rsidRPr="00544FC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</w:t>
            </w:r>
            <w:r w:rsidRPr="00544FCE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013</w:t>
            </w:r>
            <w:r w:rsidRPr="00544FCE">
              <w:rPr>
                <w:sz w:val="20"/>
                <w:szCs w:val="20"/>
                <w:lang w:val="en-US"/>
              </w:rPr>
              <w:t xml:space="preserve"> 0</w:t>
            </w:r>
            <w:r w:rsidRPr="00544FCE">
              <w:rPr>
                <w:sz w:val="20"/>
                <w:szCs w:val="20"/>
              </w:rPr>
              <w:t>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</w:t>
            </w:r>
            <w:r w:rsidR="00305717" w:rsidRPr="00544FCE">
              <w:rPr>
                <w:b/>
                <w:sz w:val="20"/>
                <w:szCs w:val="20"/>
              </w:rPr>
              <w:t>9</w:t>
            </w:r>
            <w:r w:rsidRPr="00544FCE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</w:t>
            </w:r>
            <w:r w:rsidRPr="00544FC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</w:t>
            </w:r>
            <w:r w:rsidRPr="00544FC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126,</w:t>
            </w: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60,</w:t>
            </w: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60,</w:t>
            </w: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AB72C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AB72C8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</w:t>
            </w:r>
            <w:r w:rsidR="002A557C" w:rsidRPr="00544FCE">
              <w:rPr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</w:rPr>
              <w:t>014 00 7</w:t>
            </w:r>
            <w:r w:rsidRPr="00544FC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014 00 7</w:t>
            </w:r>
            <w:r w:rsidRPr="00544FC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014 00 </w:t>
            </w:r>
            <w:r w:rsidRPr="00544FC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4FCE">
              <w:rPr>
                <w:b/>
                <w:bCs/>
                <w:sz w:val="20"/>
                <w:szCs w:val="20"/>
              </w:rPr>
              <w:t xml:space="preserve">015 00 </w:t>
            </w:r>
            <w:r w:rsidRPr="00544FC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44FCE">
              <w:rPr>
                <w:b/>
                <w:sz w:val="20"/>
                <w:szCs w:val="20"/>
              </w:rPr>
              <w:t>50,</w:t>
            </w:r>
            <w:r w:rsidRPr="00544FC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015 00 </w:t>
            </w:r>
            <w:r w:rsidRPr="00544FCE">
              <w:rPr>
                <w:bCs/>
                <w:sz w:val="20"/>
                <w:szCs w:val="20"/>
                <w:lang w:val="en-US"/>
              </w:rPr>
              <w:t>L</w:t>
            </w:r>
            <w:r w:rsidRPr="00544FC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015 00 </w:t>
            </w:r>
            <w:r w:rsidRPr="00544FC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  <w:lang w:val="en-US"/>
              </w:rPr>
            </w:pPr>
            <w:r w:rsidRPr="00544FCE">
              <w:rPr>
                <w:sz w:val="20"/>
                <w:szCs w:val="20"/>
              </w:rPr>
              <w:t>2</w:t>
            </w:r>
            <w:r w:rsidRPr="00544FCE">
              <w:rPr>
                <w:sz w:val="20"/>
                <w:szCs w:val="20"/>
                <w:lang w:val="en-US"/>
              </w:rPr>
              <w:t>0</w:t>
            </w:r>
            <w:r w:rsidRPr="00544FCE">
              <w:rPr>
                <w:sz w:val="20"/>
                <w:szCs w:val="20"/>
              </w:rPr>
              <w:t>,</w:t>
            </w:r>
            <w:r w:rsidRPr="00544F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1670,6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1670,6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826,4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i/>
                <w:sz w:val="20"/>
                <w:szCs w:val="20"/>
              </w:rPr>
              <w:t>Софинансирование</w:t>
            </w:r>
            <w:r w:rsidRPr="00544FC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021 00 </w:t>
            </w:r>
            <w:r w:rsidRPr="00544FC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44FC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i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021 00 </w:t>
            </w:r>
            <w:r w:rsidRPr="00544FC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44FC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021 00 </w:t>
            </w:r>
            <w:r w:rsidRPr="00544FC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44FC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385,4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022 00 7 152 0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441,0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i/>
                <w:sz w:val="20"/>
                <w:szCs w:val="20"/>
              </w:rPr>
              <w:t>Софинансирование</w:t>
            </w:r>
            <w:r w:rsidRPr="00544FC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022 00 </w:t>
            </w:r>
            <w:r w:rsidRPr="00544FC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44FC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403,2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 xml:space="preserve">022 00 </w:t>
            </w:r>
            <w:r w:rsidRPr="00544FC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44FC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403,2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0,5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0,5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1998,7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2269,3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1998,7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1994,7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040 00 7 142 0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44FCE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4872,3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cantSplit/>
          <w:trHeight w:val="58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922,2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3466,3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3466,3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3298,4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3137,9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136,5</w:t>
            </w:r>
          </w:p>
        </w:tc>
      </w:tr>
      <w:tr w:rsidR="002A557C" w:rsidRPr="00544FCE" w:rsidTr="00305717">
        <w:trPr>
          <w:cantSplit/>
          <w:trHeight w:val="39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127,9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124,9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36,1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487,7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400,0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54,0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54,0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33,7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33,7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183,1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183,1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62,1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62,1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2,3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rPr>
          <w:cantSplit/>
          <w:trHeight w:val="672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2,3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184,9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184,9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7,8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 xml:space="preserve">900 </w:t>
            </w:r>
            <w:r w:rsidRPr="00544FCE">
              <w:rPr>
                <w:sz w:val="20"/>
                <w:szCs w:val="20"/>
                <w:lang w:val="en-US"/>
              </w:rPr>
              <w:t xml:space="preserve">00 </w:t>
            </w:r>
            <w:r w:rsidRPr="00544FC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900</w:t>
            </w:r>
            <w:r w:rsidRPr="00544FCE">
              <w:rPr>
                <w:sz w:val="20"/>
                <w:szCs w:val="20"/>
                <w:lang w:val="en-US"/>
              </w:rPr>
              <w:t xml:space="preserve"> 00</w:t>
            </w:r>
            <w:r w:rsidRPr="00544FC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44FC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557C" w:rsidRPr="00544FCE" w:rsidRDefault="002A557C" w:rsidP="00544FCE">
            <w:pPr>
              <w:snapToGrid w:val="0"/>
              <w:jc w:val="center"/>
              <w:rPr>
                <w:sz w:val="20"/>
                <w:szCs w:val="20"/>
              </w:rPr>
            </w:pPr>
            <w:r w:rsidRPr="00544FCE">
              <w:rPr>
                <w:sz w:val="20"/>
                <w:szCs w:val="20"/>
              </w:rPr>
              <w:t>7,8</w:t>
            </w:r>
          </w:p>
        </w:tc>
      </w:tr>
      <w:tr w:rsidR="002A557C" w:rsidRPr="00544FCE" w:rsidTr="00305717">
        <w:trPr>
          <w:cantSplit/>
          <w:trHeight w:val="3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7C" w:rsidRPr="00544FCE" w:rsidRDefault="002A557C" w:rsidP="00544F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57C" w:rsidRPr="00544FCE" w:rsidRDefault="002A557C" w:rsidP="00544FCE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305717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19242,3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57C" w:rsidRPr="00544FCE" w:rsidRDefault="002A557C" w:rsidP="00544F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4FCE">
              <w:rPr>
                <w:b/>
                <w:sz w:val="20"/>
                <w:szCs w:val="20"/>
              </w:rPr>
              <w:t>9081,6</w:t>
            </w:r>
          </w:p>
        </w:tc>
      </w:tr>
    </w:tbl>
    <w:p w:rsidR="002A557C" w:rsidRPr="00544FCE" w:rsidRDefault="002A557C" w:rsidP="00544FCE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Pr="00544FCE" w:rsidRDefault="002A557C" w:rsidP="00544FCE">
      <w:pPr>
        <w:ind w:left="6240" w:hanging="1125"/>
        <w:jc w:val="right"/>
        <w:rPr>
          <w:b/>
          <w:sz w:val="20"/>
          <w:szCs w:val="20"/>
        </w:rPr>
      </w:pPr>
    </w:p>
    <w:p w:rsidR="002A557C" w:rsidRDefault="002A557C" w:rsidP="002A557C">
      <w:pPr>
        <w:ind w:left="6240" w:hanging="1125"/>
        <w:jc w:val="right"/>
        <w:rPr>
          <w:b/>
          <w:sz w:val="20"/>
          <w:szCs w:val="20"/>
        </w:rPr>
      </w:pPr>
    </w:p>
    <w:sectPr w:rsidR="002A557C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20F0"/>
    <w:rsid w:val="001F45E4"/>
    <w:rsid w:val="00204459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57C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717"/>
    <w:rsid w:val="00305B4D"/>
    <w:rsid w:val="00307D62"/>
    <w:rsid w:val="00316361"/>
    <w:rsid w:val="00316672"/>
    <w:rsid w:val="0032198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3F791F"/>
    <w:rsid w:val="00401F40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5C47"/>
    <w:rsid w:val="004466D5"/>
    <w:rsid w:val="00450CB7"/>
    <w:rsid w:val="00452BB6"/>
    <w:rsid w:val="00453DDC"/>
    <w:rsid w:val="00454137"/>
    <w:rsid w:val="0045725D"/>
    <w:rsid w:val="00460BEB"/>
    <w:rsid w:val="00467556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B563A"/>
    <w:rsid w:val="004C1F08"/>
    <w:rsid w:val="004D1343"/>
    <w:rsid w:val="004D2425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4FCE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5F5EEE"/>
    <w:rsid w:val="00615EA5"/>
    <w:rsid w:val="00620B9D"/>
    <w:rsid w:val="0063090A"/>
    <w:rsid w:val="0063424D"/>
    <w:rsid w:val="00641F48"/>
    <w:rsid w:val="006421DC"/>
    <w:rsid w:val="0064397F"/>
    <w:rsid w:val="00643BB6"/>
    <w:rsid w:val="00644C99"/>
    <w:rsid w:val="00652CA6"/>
    <w:rsid w:val="006574F5"/>
    <w:rsid w:val="00660ED3"/>
    <w:rsid w:val="0066139C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4526"/>
    <w:rsid w:val="007174A8"/>
    <w:rsid w:val="007277B5"/>
    <w:rsid w:val="007356B8"/>
    <w:rsid w:val="007369F2"/>
    <w:rsid w:val="007413D9"/>
    <w:rsid w:val="00741F8F"/>
    <w:rsid w:val="00766268"/>
    <w:rsid w:val="007717CE"/>
    <w:rsid w:val="00773B14"/>
    <w:rsid w:val="00774A00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E5B04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278A4"/>
    <w:rsid w:val="00835711"/>
    <w:rsid w:val="00841B4B"/>
    <w:rsid w:val="00844D2D"/>
    <w:rsid w:val="008629AA"/>
    <w:rsid w:val="008633CD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32A5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0545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B72C8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0302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1BB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96290"/>
    <w:rsid w:val="00CA245E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1749"/>
    <w:rsid w:val="00DD2844"/>
    <w:rsid w:val="00DD4B08"/>
    <w:rsid w:val="00DE4631"/>
    <w:rsid w:val="00DE4B58"/>
    <w:rsid w:val="00DE6D0A"/>
    <w:rsid w:val="00DF1D5C"/>
    <w:rsid w:val="00DF5462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EF6F04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link w:val="aff3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AF1EC3"/>
    <w:rPr>
      <w:i/>
      <w:iCs/>
    </w:rPr>
  </w:style>
  <w:style w:type="paragraph" w:styleId="37">
    <w:name w:val="Body Text 3"/>
    <w:basedOn w:val="a"/>
    <w:link w:val="38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7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8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a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b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5">
    <w:name w:val="Без интервала Знак"/>
    <w:link w:val="aff4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e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  <w:style w:type="character" w:customStyle="1" w:styleId="HTML0">
    <w:name w:val="Стандартный HTML Знак"/>
    <w:basedOn w:val="a0"/>
    <w:link w:val="HTML"/>
    <w:rsid w:val="002A557C"/>
    <w:rPr>
      <w:rFonts w:ascii="Courier New" w:hAnsi="Courier New" w:cs="Courier New"/>
    </w:rPr>
  </w:style>
  <w:style w:type="character" w:customStyle="1" w:styleId="affd">
    <w:name w:val="Текст сноски Знак"/>
    <w:basedOn w:val="a0"/>
    <w:link w:val="affc"/>
    <w:rsid w:val="002A557C"/>
    <w:rPr>
      <w:rFonts w:eastAsia="Calibri"/>
      <w:lang w:eastAsia="en-US"/>
    </w:rPr>
  </w:style>
  <w:style w:type="character" w:customStyle="1" w:styleId="38">
    <w:name w:val="Основной текст 3 Знак"/>
    <w:basedOn w:val="a0"/>
    <w:link w:val="37"/>
    <w:rsid w:val="002A557C"/>
    <w:rPr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2A557C"/>
    <w:rPr>
      <w:rFonts w:ascii="Tahoma" w:hAnsi="Tahoma"/>
      <w:shd w:val="clear" w:color="auto" w:fill="00008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8703</Words>
  <Characters>49611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2024-05-17T09:28:00Z</cp:lastPrinted>
  <dcterms:created xsi:type="dcterms:W3CDTF">2024-12-12T11:58:00Z</dcterms:created>
  <dcterms:modified xsi:type="dcterms:W3CDTF">2024-12-12T11:58:00Z</dcterms:modified>
</cp:coreProperties>
</file>