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D8" w:rsidRDefault="008503D8">
      <w:pPr>
        <w:jc w:val="right"/>
        <w:rPr>
          <w:b/>
        </w:rPr>
      </w:pPr>
      <w:r>
        <w:rPr>
          <w:lang w:val="ru-RU" w:eastAsia="ru-RU"/>
        </w:rPr>
        <w:t xml:space="preserve">   проект                                  </w:t>
      </w:r>
    </w:p>
    <w:p w:rsidR="008503D8" w:rsidRDefault="008503D8">
      <w:pPr>
        <w:jc w:val="center"/>
        <w:rPr>
          <w:b/>
        </w:rPr>
      </w:pPr>
      <w:r>
        <w:rPr>
          <w:b/>
        </w:rPr>
        <w:t>Российская Федерация</w:t>
      </w:r>
    </w:p>
    <w:p w:rsidR="008503D8" w:rsidRDefault="008503D8">
      <w:pPr>
        <w:jc w:val="center"/>
        <w:rPr>
          <w:b/>
        </w:rPr>
      </w:pPr>
      <w:r>
        <w:rPr>
          <w:b/>
        </w:rPr>
        <w:t>Новгородская область Старорусский район</w:t>
      </w:r>
    </w:p>
    <w:p w:rsidR="008503D8" w:rsidRDefault="008503D8">
      <w:pPr>
        <w:jc w:val="center"/>
      </w:pPr>
      <w:r>
        <w:rPr>
          <w:b/>
          <w:bCs/>
        </w:rPr>
        <w:t>Совет депутатов Медниковского сельского поселения</w:t>
      </w:r>
    </w:p>
    <w:p w:rsidR="008503D8" w:rsidRDefault="008503D8">
      <w:pPr>
        <w:jc w:val="right"/>
        <w:rPr>
          <w:b/>
          <w:bCs/>
        </w:rPr>
      </w:pPr>
    </w:p>
    <w:p w:rsidR="008503D8" w:rsidRDefault="008503D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8503D8" w:rsidRDefault="008503D8">
      <w:pPr>
        <w:jc w:val="center"/>
        <w:rPr>
          <w:b/>
          <w:bCs/>
        </w:rPr>
      </w:pPr>
    </w:p>
    <w:p w:rsidR="008503D8" w:rsidRDefault="008503D8">
      <w:pPr>
        <w:tabs>
          <w:tab w:val="center" w:pos="4890"/>
          <w:tab w:val="left" w:pos="6440"/>
        </w:tabs>
        <w:jc w:val="center"/>
        <w:rPr>
          <w:b/>
          <w:bCs/>
        </w:rPr>
      </w:pPr>
      <w:r>
        <w:rPr>
          <w:b/>
          <w:bCs/>
        </w:rPr>
        <w:t xml:space="preserve">от   №  </w:t>
      </w:r>
    </w:p>
    <w:p w:rsidR="008503D8" w:rsidRDefault="008503D8">
      <w:pPr>
        <w:tabs>
          <w:tab w:val="center" w:pos="4890"/>
          <w:tab w:val="left" w:pos="6440"/>
        </w:tabs>
        <w:jc w:val="center"/>
      </w:pPr>
      <w:r>
        <w:t>д. Медниково</w:t>
      </w:r>
    </w:p>
    <w:p w:rsidR="008503D8" w:rsidRDefault="008503D8">
      <w:pPr>
        <w:tabs>
          <w:tab w:val="center" w:pos="4890"/>
          <w:tab w:val="left" w:pos="6440"/>
        </w:tabs>
        <w:jc w:val="center"/>
      </w:pPr>
    </w:p>
    <w:p w:rsidR="008503D8" w:rsidRDefault="008503D8">
      <w:pPr>
        <w:ind w:right="-5"/>
        <w:jc w:val="center"/>
        <w:rPr>
          <w:b/>
        </w:rPr>
      </w:pPr>
      <w:r>
        <w:rPr>
          <w:b/>
        </w:rPr>
        <w:t xml:space="preserve">О назначении публичных слушаний   на  территории </w:t>
      </w:r>
    </w:p>
    <w:p w:rsidR="008503D8" w:rsidRDefault="008503D8">
      <w:pPr>
        <w:ind w:right="-5"/>
        <w:jc w:val="center"/>
        <w:rPr>
          <w:b/>
        </w:rPr>
      </w:pPr>
      <w:r>
        <w:rPr>
          <w:b/>
        </w:rPr>
        <w:t xml:space="preserve"> Медниковского сельского поселения</w:t>
      </w:r>
    </w:p>
    <w:p w:rsidR="008503D8" w:rsidRDefault="008503D8">
      <w:pPr>
        <w:ind w:right="-5"/>
        <w:jc w:val="center"/>
      </w:pPr>
    </w:p>
    <w:p w:rsidR="008503D8" w:rsidRDefault="008503D8">
      <w:pPr>
        <w:jc w:val="both"/>
        <w:rPr>
          <w:bCs/>
          <w:kern w:val="36"/>
        </w:rPr>
      </w:pPr>
      <w:r>
        <w:tab/>
      </w:r>
      <w:proofErr w:type="gramStart"/>
      <w:r>
        <w:t xml:space="preserve">В соответствии со статьями 13, 28  Федерального закона от 06 октября 2003 года №131-ФЗ «Об общих принципах организации местного самоуправления в Российской Федерации», Уставом Медниковского сельского поселения,  </w:t>
      </w:r>
      <w:r>
        <w:rPr>
          <w:rFonts w:eastAsia="SimSun"/>
        </w:rPr>
        <w:t xml:space="preserve">решением Думы Старорусского муниципального района от 31 октября 2024 года № </w:t>
      </w:r>
      <w:r w:rsidRPr="00E60995">
        <w:rPr>
          <w:rFonts w:eastAsia="SimSun"/>
        </w:rPr>
        <w:t>90</w:t>
      </w:r>
      <w:r>
        <w:rPr>
          <w:rFonts w:eastAsia="SimSun"/>
        </w:rPr>
        <w:t xml:space="preserve"> «Об инициативе преобразования муниципальных образований, входящих в состав территории </w:t>
      </w:r>
      <w:proofErr w:type="spellStart"/>
      <w:r>
        <w:rPr>
          <w:rFonts w:eastAsia="SimSun"/>
        </w:rPr>
        <w:t>Старорусккого</w:t>
      </w:r>
      <w:proofErr w:type="spellEnd"/>
      <w:r>
        <w:rPr>
          <w:rFonts w:eastAsia="SimSun"/>
        </w:rPr>
        <w:t xml:space="preserve"> муниципального района и назначении публичных слушаний по вопросу их преобразования», </w:t>
      </w:r>
      <w:r>
        <w:t>Совет депутатов</w:t>
      </w:r>
      <w:proofErr w:type="gramEnd"/>
      <w:r>
        <w:t xml:space="preserve"> Медниковского сельского поселения </w:t>
      </w:r>
      <w:r>
        <w:rPr>
          <w:b/>
        </w:rPr>
        <w:t>РЕШИЛ:</w:t>
      </w:r>
    </w:p>
    <w:p w:rsidR="008503D8" w:rsidRDefault="008503D8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>
        <w:t xml:space="preserve"> Назначить и провести публичные слушания по вопросу преобразования муниципального образования Медниковское сельское поселение, путем объединения всех поселений,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Старая Русса (проект решения прилагается), на 18.11.2024 года на  18 часов 00 минут по  адресу: Новгородская область Старорусский район деревня Медниково, ул. Молодежная, д. 1 А.</w:t>
      </w:r>
    </w:p>
    <w:p w:rsidR="008503D8" w:rsidRPr="0041691C" w:rsidRDefault="008503D8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>
        <w:rPr>
          <w:rFonts w:eastAsia="SimSun"/>
        </w:rPr>
        <w:t xml:space="preserve">Организовать проведение публичных слушаний по указанному вопросу в соответствии с </w:t>
      </w:r>
      <w:r>
        <w:t xml:space="preserve">Положением </w:t>
      </w:r>
      <w:r>
        <w:rPr>
          <w:bCs/>
        </w:rPr>
        <w:t xml:space="preserve">о  порядке организации и проведения  публичных слушаний на территории Медниковского сельского поселения, </w:t>
      </w:r>
      <w:r w:rsidRPr="00E60995">
        <w:rPr>
          <w:bCs/>
        </w:rPr>
        <w:t xml:space="preserve">утвержденным решением </w:t>
      </w:r>
      <w:r w:rsidRPr="0041691C">
        <w:rPr>
          <w:bCs/>
        </w:rPr>
        <w:t xml:space="preserve">Совета </w:t>
      </w:r>
      <w:r w:rsidR="00E60995" w:rsidRPr="0041691C">
        <w:rPr>
          <w:bCs/>
        </w:rPr>
        <w:t xml:space="preserve">депутатов </w:t>
      </w:r>
      <w:r w:rsidR="00E60995" w:rsidRPr="0041691C">
        <w:rPr>
          <w:rFonts w:eastAsia="sans-serif"/>
          <w:bCs/>
          <w:shd w:val="clear" w:color="auto" w:fill="FFFFFF"/>
        </w:rPr>
        <w:t xml:space="preserve">Медниковского  сельского поселения </w:t>
      </w:r>
      <w:r w:rsidR="00E60995" w:rsidRPr="0041691C">
        <w:rPr>
          <w:bCs/>
        </w:rPr>
        <w:t xml:space="preserve">№ 28 </w:t>
      </w:r>
      <w:r w:rsidRPr="0041691C">
        <w:rPr>
          <w:bCs/>
        </w:rPr>
        <w:t>от</w:t>
      </w:r>
      <w:r w:rsidR="00E60995" w:rsidRPr="0041691C">
        <w:rPr>
          <w:bCs/>
        </w:rPr>
        <w:t xml:space="preserve"> 24.03.2011</w:t>
      </w:r>
      <w:r w:rsidRPr="0041691C">
        <w:rPr>
          <w:bCs/>
        </w:rPr>
        <w:t>.</w:t>
      </w:r>
    </w:p>
    <w:p w:rsidR="008503D8" w:rsidRDefault="008503D8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>
        <w:rPr>
          <w:rFonts w:eastAsia="SimSun"/>
        </w:rPr>
        <w:t xml:space="preserve">Назначить </w:t>
      </w:r>
      <w:proofErr w:type="gramStart"/>
      <w:r>
        <w:rPr>
          <w:rFonts w:eastAsia="SimSun"/>
        </w:rPr>
        <w:t>ответственным</w:t>
      </w:r>
      <w:proofErr w:type="gramEnd"/>
      <w:r>
        <w:rPr>
          <w:rFonts w:eastAsia="SimSun"/>
        </w:rPr>
        <w:t xml:space="preserve"> за организацию и проведение публичных слушаний Петрову Маргариту Николаевну, заместителя Главы администрации сельского поселения.</w:t>
      </w:r>
    </w:p>
    <w:p w:rsidR="00E60995" w:rsidRPr="00E60995" w:rsidRDefault="00E60995" w:rsidP="00E60995">
      <w:pPr>
        <w:ind w:firstLine="708"/>
        <w:jc w:val="both"/>
        <w:rPr>
          <w:bCs/>
        </w:rPr>
      </w:pPr>
      <w:r w:rsidRPr="0041691C">
        <w:rPr>
          <w:rFonts w:eastAsia="sans-serif"/>
          <w:bCs/>
          <w:shd w:val="clear" w:color="auto" w:fill="FFFFFF"/>
        </w:rPr>
        <w:t xml:space="preserve">4. </w:t>
      </w:r>
      <w:r w:rsidR="008503D8" w:rsidRPr="0041691C">
        <w:rPr>
          <w:rFonts w:eastAsia="sans-serif"/>
          <w:bCs/>
          <w:shd w:val="clear" w:color="auto" w:fill="FFFFFF"/>
        </w:rPr>
        <w:t xml:space="preserve">Устные и письменные предложения и замечания могут быть поданы жителями </w:t>
      </w:r>
      <w:r w:rsidRPr="0041691C">
        <w:rPr>
          <w:rFonts w:eastAsia="sans-serif"/>
          <w:bCs/>
          <w:shd w:val="clear" w:color="auto" w:fill="FFFFFF"/>
        </w:rPr>
        <w:t xml:space="preserve">Медниковского </w:t>
      </w:r>
      <w:r w:rsidR="008503D8" w:rsidRPr="0041691C">
        <w:rPr>
          <w:rFonts w:eastAsia="sans-serif"/>
          <w:bCs/>
          <w:shd w:val="clear" w:color="auto" w:fill="FFFFFF"/>
        </w:rPr>
        <w:t xml:space="preserve"> сельского поселения не позднее </w:t>
      </w:r>
      <w:r w:rsidRPr="0041691C">
        <w:rPr>
          <w:rFonts w:eastAsia="sans-serif"/>
          <w:bCs/>
          <w:shd w:val="clear" w:color="auto" w:fill="FFFFFF"/>
        </w:rPr>
        <w:t>16</w:t>
      </w:r>
      <w:r w:rsidR="008503D8" w:rsidRPr="0041691C">
        <w:rPr>
          <w:rFonts w:eastAsia="sans-serif"/>
          <w:bCs/>
          <w:shd w:val="clear" w:color="auto" w:fill="FFFFFF"/>
        </w:rPr>
        <w:t xml:space="preserve"> часов 00 минут </w:t>
      </w:r>
      <w:r w:rsidRPr="0041691C">
        <w:rPr>
          <w:rFonts w:eastAsia="sans-serif"/>
          <w:bCs/>
          <w:shd w:val="clear" w:color="auto" w:fill="FFFFFF"/>
        </w:rPr>
        <w:t xml:space="preserve"> 15 </w:t>
      </w:r>
      <w:r w:rsidR="008503D8" w:rsidRPr="0041691C">
        <w:rPr>
          <w:rFonts w:eastAsia="sans-serif"/>
          <w:bCs/>
          <w:shd w:val="clear" w:color="auto" w:fill="FFFFFF"/>
        </w:rPr>
        <w:t>ноября 2024 года в Администрацию</w:t>
      </w:r>
      <w:r w:rsidRPr="0041691C">
        <w:rPr>
          <w:rFonts w:eastAsia="sans-serif"/>
          <w:bCs/>
          <w:shd w:val="clear" w:color="auto" w:fill="FFFFFF"/>
        </w:rPr>
        <w:t xml:space="preserve"> Медниковского</w:t>
      </w:r>
      <w:r w:rsidR="008503D8" w:rsidRPr="0041691C">
        <w:rPr>
          <w:rFonts w:eastAsia="sans-serif"/>
          <w:bCs/>
          <w:shd w:val="clear" w:color="auto" w:fill="FFFFFF"/>
        </w:rPr>
        <w:t xml:space="preserve"> сельского поселения по адресу:</w:t>
      </w:r>
      <w:r w:rsidRPr="0041691C">
        <w:rPr>
          <w:rFonts w:eastAsia="sans-serif"/>
          <w:bCs/>
          <w:shd w:val="clear" w:color="auto" w:fill="FFFFFF"/>
        </w:rPr>
        <w:t xml:space="preserve"> Новгородская область Старорусский район</w:t>
      </w:r>
      <w:r w:rsidRPr="00E60995">
        <w:rPr>
          <w:rFonts w:eastAsia="sans-serif"/>
          <w:b/>
          <w:bCs/>
          <w:shd w:val="clear" w:color="auto" w:fill="FFFFFF"/>
        </w:rPr>
        <w:t xml:space="preserve"> </w:t>
      </w:r>
      <w:r w:rsidR="008503D8" w:rsidRPr="00E60995">
        <w:rPr>
          <w:rFonts w:eastAsia="sans-serif"/>
          <w:b/>
          <w:bCs/>
          <w:shd w:val="clear" w:color="auto" w:fill="FFFFFF"/>
        </w:rPr>
        <w:t xml:space="preserve"> </w:t>
      </w:r>
      <w:r w:rsidRPr="00E60995">
        <w:rPr>
          <w:rFonts w:eastAsia="sans-serif"/>
          <w:shd w:val="clear" w:color="auto" w:fill="FFFFFF"/>
        </w:rPr>
        <w:t xml:space="preserve">деревня Медниково </w:t>
      </w:r>
      <w:r w:rsidRPr="00E60995">
        <w:rPr>
          <w:rFonts w:eastAsia="sans-serif"/>
          <w:shd w:val="clear" w:color="auto" w:fill="FFFFFF"/>
        </w:rPr>
        <w:lastRenderedPageBreak/>
        <w:t>ул. 40 лет Победы, д. 4</w:t>
      </w:r>
      <w:proofErr w:type="gramStart"/>
      <w:r w:rsidRPr="00E60995">
        <w:rPr>
          <w:rFonts w:eastAsia="sans-serif"/>
          <w:shd w:val="clear" w:color="auto" w:fill="FFFFFF"/>
        </w:rPr>
        <w:t xml:space="preserve"> Б</w:t>
      </w:r>
      <w:proofErr w:type="gramEnd"/>
      <w:r w:rsidR="008503D8" w:rsidRPr="00E60995">
        <w:rPr>
          <w:rFonts w:eastAsia="sans-serif"/>
          <w:shd w:val="clear" w:color="auto" w:fill="FFFFFF"/>
        </w:rPr>
        <w:t xml:space="preserve"> контактные телефоны: </w:t>
      </w:r>
      <w:r w:rsidR="008503D8" w:rsidRPr="00E60995">
        <w:rPr>
          <w:rFonts w:eastAsia="SimSun"/>
        </w:rPr>
        <w:t>8(81652)</w:t>
      </w:r>
      <w:r w:rsidRPr="00E60995">
        <w:rPr>
          <w:rFonts w:eastAsia="SimSun"/>
        </w:rPr>
        <w:t>58631</w:t>
      </w:r>
      <w:r w:rsidR="008503D8" w:rsidRPr="00E60995">
        <w:rPr>
          <w:rFonts w:eastAsia="SimSun"/>
        </w:rPr>
        <w:t xml:space="preserve">, </w:t>
      </w:r>
      <w:r w:rsidR="008503D8" w:rsidRPr="00E60995">
        <w:rPr>
          <w:rFonts w:eastAsia="sans-serif"/>
          <w:shd w:val="clear" w:color="auto" w:fill="FFFFFF"/>
        </w:rPr>
        <w:t xml:space="preserve">адрес электронной почты: </w:t>
      </w:r>
      <w:hyperlink r:id="rId5" w:history="1">
        <w:r w:rsidRPr="007470BB">
          <w:rPr>
            <w:rStyle w:val="a8"/>
            <w:bCs/>
            <w:lang w:val="en-US"/>
          </w:rPr>
          <w:t>Admednikovo</w:t>
        </w:r>
        <w:r w:rsidRPr="0044246D">
          <w:rPr>
            <w:rStyle w:val="a8"/>
            <w:bCs/>
          </w:rPr>
          <w:t>@</w:t>
        </w:r>
        <w:r w:rsidRPr="007470BB">
          <w:rPr>
            <w:rStyle w:val="a8"/>
            <w:bCs/>
            <w:lang w:val="en-US"/>
          </w:rPr>
          <w:t>yandex</w:t>
        </w:r>
        <w:r w:rsidRPr="0044246D">
          <w:rPr>
            <w:rStyle w:val="a8"/>
            <w:bCs/>
          </w:rPr>
          <w:t>.</w:t>
        </w:r>
        <w:proofErr w:type="spellStart"/>
        <w:r w:rsidRPr="007470BB">
          <w:rPr>
            <w:rStyle w:val="a8"/>
            <w:bCs/>
            <w:lang w:val="en-US"/>
          </w:rPr>
          <w:t>ru</w:t>
        </w:r>
        <w:proofErr w:type="spellEnd"/>
      </w:hyperlink>
    </w:p>
    <w:p w:rsidR="008503D8" w:rsidRDefault="00E60995" w:rsidP="00E60995">
      <w:pPr>
        <w:tabs>
          <w:tab w:val="left" w:pos="851"/>
          <w:tab w:val="left" w:pos="993"/>
        </w:tabs>
        <w:spacing w:line="360" w:lineRule="atLeast"/>
        <w:jc w:val="both"/>
      </w:pPr>
      <w:r>
        <w:rPr>
          <w:rFonts w:eastAsia="sans-serif"/>
          <w:shd w:val="clear" w:color="auto" w:fill="FFFFFF"/>
        </w:rPr>
        <w:tab/>
        <w:t>5</w:t>
      </w:r>
      <w:r w:rsidR="008503D8" w:rsidRPr="00E60995">
        <w:rPr>
          <w:rFonts w:eastAsia="sans-serif"/>
          <w:shd w:val="clear" w:color="auto" w:fill="FFFFFF"/>
        </w:rPr>
        <w:tab/>
      </w:r>
      <w:r>
        <w:rPr>
          <w:rFonts w:eastAsia="sans-serif"/>
          <w:shd w:val="clear" w:color="auto" w:fill="FFFFFF"/>
        </w:rPr>
        <w:t>.</w:t>
      </w:r>
      <w:r w:rsidR="008503D8">
        <w:t xml:space="preserve"> Настоящее решение вступает в силу со дня его подписания и подлежит  официальному опубликованию в  муниципальной газете «Медниковский вестник» и на официальном сайте Администрации сельского поселения в сети «Интернет».</w:t>
      </w:r>
    </w:p>
    <w:p w:rsidR="008503D8" w:rsidRDefault="008503D8" w:rsidP="00E60995">
      <w:pPr>
        <w:autoSpaceDE w:val="0"/>
        <w:autoSpaceDN w:val="0"/>
        <w:adjustRightInd w:val="0"/>
        <w:jc w:val="both"/>
      </w:pPr>
    </w:p>
    <w:p w:rsidR="008503D8" w:rsidRDefault="008503D8">
      <w:pPr>
        <w:autoSpaceDE w:val="0"/>
        <w:autoSpaceDN w:val="0"/>
        <w:adjustRightInd w:val="0"/>
        <w:ind w:firstLine="709"/>
        <w:jc w:val="both"/>
      </w:pPr>
    </w:p>
    <w:p w:rsidR="008503D8" w:rsidRDefault="008503D8">
      <w:pPr>
        <w:jc w:val="both"/>
        <w:rPr>
          <w:b/>
        </w:rPr>
      </w:pPr>
      <w:r>
        <w:rPr>
          <w:b/>
        </w:rPr>
        <w:t xml:space="preserve">Глава Медниковского сельского поселения </w:t>
      </w:r>
    </w:p>
    <w:p w:rsidR="008503D8" w:rsidRDefault="008503D8">
      <w:pPr>
        <w:jc w:val="both"/>
        <w:rPr>
          <w:b/>
          <w:bCs/>
        </w:rPr>
      </w:pPr>
      <w:r>
        <w:rPr>
          <w:b/>
          <w:bCs/>
        </w:rPr>
        <w:t xml:space="preserve">председатель Совета депутатов </w:t>
      </w:r>
    </w:p>
    <w:p w:rsidR="008503D8" w:rsidRDefault="008503D8">
      <w:pPr>
        <w:jc w:val="both"/>
        <w:rPr>
          <w:b/>
        </w:rPr>
      </w:pPr>
      <w:r>
        <w:rPr>
          <w:b/>
        </w:rPr>
        <w:t>Медниковского 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Ю.В. Иванова</w:t>
      </w:r>
    </w:p>
    <w:p w:rsidR="0041691C" w:rsidRDefault="0041691C">
      <w:pPr>
        <w:jc w:val="both"/>
        <w:rPr>
          <w:b/>
        </w:rPr>
      </w:pPr>
    </w:p>
    <w:p w:rsidR="0041691C" w:rsidRDefault="0041691C">
      <w:pPr>
        <w:jc w:val="both"/>
        <w:rPr>
          <w:b/>
        </w:rPr>
      </w:pPr>
    </w:p>
    <w:p w:rsidR="0041691C" w:rsidRDefault="0041691C">
      <w:pPr>
        <w:jc w:val="both"/>
        <w:rPr>
          <w:b/>
        </w:rPr>
      </w:pPr>
    </w:p>
    <w:p w:rsidR="0041691C" w:rsidRPr="0099521A" w:rsidRDefault="0099521A" w:rsidP="0099521A">
      <w:pPr>
        <w:jc w:val="right"/>
      </w:pPr>
      <w:r w:rsidRPr="0099521A">
        <w:t>приложение</w:t>
      </w:r>
    </w:p>
    <w:p w:rsidR="0041691C" w:rsidRPr="00CB552F" w:rsidRDefault="0041691C" w:rsidP="0041691C">
      <w:pPr>
        <w:jc w:val="right"/>
        <w:rPr>
          <w:b/>
        </w:rPr>
      </w:pPr>
      <w:r>
        <w:rPr>
          <w:noProof/>
        </w:rPr>
        <w:t xml:space="preserve">   проект                                  </w:t>
      </w:r>
    </w:p>
    <w:p w:rsidR="0041691C" w:rsidRPr="00CB552F" w:rsidRDefault="0041691C" w:rsidP="0041691C">
      <w:pPr>
        <w:jc w:val="center"/>
        <w:rPr>
          <w:b/>
        </w:rPr>
      </w:pPr>
      <w:r w:rsidRPr="00CB552F">
        <w:rPr>
          <w:b/>
        </w:rPr>
        <w:t>Российская Федерация</w:t>
      </w:r>
    </w:p>
    <w:p w:rsidR="0041691C" w:rsidRPr="00CB552F" w:rsidRDefault="0041691C" w:rsidP="0041691C">
      <w:pPr>
        <w:jc w:val="center"/>
        <w:rPr>
          <w:b/>
        </w:rPr>
      </w:pPr>
      <w:r w:rsidRPr="00CB552F">
        <w:rPr>
          <w:b/>
        </w:rPr>
        <w:t>Новгородская область Старорусский район</w:t>
      </w:r>
    </w:p>
    <w:p w:rsidR="0041691C" w:rsidRPr="00CB552F" w:rsidRDefault="0041691C" w:rsidP="0041691C">
      <w:pPr>
        <w:jc w:val="center"/>
      </w:pPr>
      <w:r>
        <w:rPr>
          <w:b/>
          <w:bCs/>
        </w:rPr>
        <w:t>С</w:t>
      </w:r>
      <w:r w:rsidRPr="00CB552F">
        <w:rPr>
          <w:b/>
          <w:bCs/>
        </w:rPr>
        <w:t xml:space="preserve">овет депутатов </w:t>
      </w:r>
      <w:r>
        <w:rPr>
          <w:b/>
          <w:bCs/>
        </w:rPr>
        <w:t>Медниковского</w:t>
      </w:r>
      <w:r w:rsidRPr="00CB552F">
        <w:rPr>
          <w:b/>
          <w:bCs/>
        </w:rPr>
        <w:t xml:space="preserve"> сельского поселения</w:t>
      </w:r>
    </w:p>
    <w:p w:rsidR="0041691C" w:rsidRPr="00CB552F" w:rsidRDefault="0041691C" w:rsidP="0041691C">
      <w:pPr>
        <w:jc w:val="right"/>
        <w:rPr>
          <w:b/>
          <w:bCs/>
        </w:rPr>
      </w:pPr>
    </w:p>
    <w:p w:rsidR="0041691C" w:rsidRPr="0081178E" w:rsidRDefault="0041691C" w:rsidP="0041691C">
      <w:pPr>
        <w:jc w:val="center"/>
        <w:rPr>
          <w:b/>
          <w:bCs/>
          <w:sz w:val="32"/>
          <w:szCs w:val="32"/>
        </w:rPr>
      </w:pPr>
      <w:r w:rsidRPr="0081178E">
        <w:rPr>
          <w:b/>
          <w:bCs/>
          <w:sz w:val="32"/>
          <w:szCs w:val="32"/>
        </w:rPr>
        <w:t>РЕШЕНИЕ</w:t>
      </w:r>
    </w:p>
    <w:p w:rsidR="0041691C" w:rsidRPr="00CB552F" w:rsidRDefault="0041691C" w:rsidP="0041691C">
      <w:pPr>
        <w:jc w:val="center"/>
        <w:rPr>
          <w:b/>
          <w:bCs/>
        </w:rPr>
      </w:pPr>
    </w:p>
    <w:p w:rsidR="0041691C" w:rsidRDefault="0041691C" w:rsidP="0041691C">
      <w:pPr>
        <w:tabs>
          <w:tab w:val="center" w:pos="4890"/>
          <w:tab w:val="left" w:pos="6440"/>
        </w:tabs>
        <w:jc w:val="center"/>
        <w:rPr>
          <w:b/>
          <w:bCs/>
        </w:rPr>
      </w:pPr>
      <w:r>
        <w:rPr>
          <w:b/>
          <w:bCs/>
        </w:rPr>
        <w:t>о</w:t>
      </w:r>
      <w:r w:rsidRPr="00CB552F">
        <w:rPr>
          <w:b/>
          <w:bCs/>
        </w:rPr>
        <w:t>т</w:t>
      </w:r>
      <w:r>
        <w:rPr>
          <w:b/>
          <w:bCs/>
        </w:rPr>
        <w:t xml:space="preserve">  </w:t>
      </w:r>
      <w:r w:rsidRPr="00CB552F">
        <w:rPr>
          <w:b/>
          <w:bCs/>
        </w:rPr>
        <w:t xml:space="preserve"> №</w:t>
      </w:r>
      <w:r>
        <w:rPr>
          <w:b/>
          <w:bCs/>
        </w:rPr>
        <w:t xml:space="preserve">  </w:t>
      </w:r>
    </w:p>
    <w:p w:rsidR="0041691C" w:rsidRDefault="0041691C" w:rsidP="0041691C"/>
    <w:p w:rsidR="0041691C" w:rsidRDefault="0041691C" w:rsidP="0041691C">
      <w:pPr>
        <w:ind w:right="-5"/>
        <w:jc w:val="center"/>
        <w:rPr>
          <w:b/>
        </w:rPr>
      </w:pPr>
      <w:r>
        <w:rPr>
          <w:b/>
        </w:rPr>
        <w:t xml:space="preserve">О выражении согласия населения на преобразование </w:t>
      </w:r>
    </w:p>
    <w:p w:rsidR="0041691C" w:rsidRDefault="0041691C" w:rsidP="0041691C">
      <w:pPr>
        <w:ind w:right="-5"/>
        <w:jc w:val="center"/>
        <w:rPr>
          <w:b/>
        </w:rPr>
      </w:pPr>
      <w:r>
        <w:rPr>
          <w:b/>
        </w:rPr>
        <w:t>муниципального образования</w:t>
      </w:r>
    </w:p>
    <w:p w:rsidR="0041691C" w:rsidRDefault="0041691C" w:rsidP="0041691C">
      <w:pPr>
        <w:ind w:right="-5"/>
        <w:jc w:val="center"/>
        <w:rPr>
          <w:b/>
        </w:rPr>
      </w:pPr>
    </w:p>
    <w:p w:rsidR="0041691C" w:rsidRPr="00E72CEC" w:rsidRDefault="0041691C" w:rsidP="0041691C">
      <w:pPr>
        <w:tabs>
          <w:tab w:val="left" w:pos="851"/>
          <w:tab w:val="left" w:pos="1134"/>
        </w:tabs>
        <w:spacing w:line="360" w:lineRule="atLeast"/>
        <w:ind w:firstLine="709"/>
        <w:jc w:val="both"/>
      </w:pPr>
      <w:proofErr w:type="gramStart"/>
      <w:r>
        <w:t xml:space="preserve">Рассмотрев инициативу Думы Старорусского муниципального района о преобразовании муниципальных образований, входящих в состав территории Старорусского муниципального района: городского поселения город Старая Русса, Великосельского сельского поселения, </w:t>
      </w:r>
      <w:proofErr w:type="spellStart"/>
      <w:r>
        <w:t>Взвадского</w:t>
      </w:r>
      <w:proofErr w:type="spellEnd"/>
      <w:r>
        <w:t xml:space="preserve"> сельского поселения, </w:t>
      </w:r>
      <w:proofErr w:type="spellStart"/>
      <w:r>
        <w:t>Залучского</w:t>
      </w:r>
      <w:proofErr w:type="spellEnd"/>
      <w:r>
        <w:t xml:space="preserve"> сельского поселения, Ивановского сельского поселения, Медниковского сельского поселения, </w:t>
      </w:r>
      <w:proofErr w:type="spellStart"/>
      <w:r>
        <w:t>Наговского</w:t>
      </w:r>
      <w:proofErr w:type="spellEnd"/>
      <w:r>
        <w:t xml:space="preserve"> сельского поселения, Новосельского сельского поселения, путем объединения всех поселений, входящих в состав  Старорусского муниципального района с последующим наделением  вновь образованного муниципального образования</w:t>
      </w:r>
      <w:proofErr w:type="gramEnd"/>
      <w:r>
        <w:t xml:space="preserve"> </w:t>
      </w:r>
      <w:proofErr w:type="gramStart"/>
      <w:r>
        <w:t>статусом муниципального округа, с административным центром в городе Старая Русса, а также результаты публичных слушаний по данному вопросу,  проведенных 18 ноября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Медниковского сельского поселения,  Совет депутатов</w:t>
      </w:r>
      <w:r w:rsidRPr="00E353EC">
        <w:t xml:space="preserve"> </w:t>
      </w:r>
      <w:r>
        <w:t xml:space="preserve">Медниковского сельского поселения </w:t>
      </w:r>
      <w:r w:rsidRPr="00E72CEC">
        <w:rPr>
          <w:b/>
        </w:rPr>
        <w:t>РЕШИЛ:</w:t>
      </w:r>
      <w:proofErr w:type="gramEnd"/>
    </w:p>
    <w:p w:rsidR="0041691C" w:rsidRDefault="0041691C" w:rsidP="0041691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>
        <w:lastRenderedPageBreak/>
        <w:t>Выразить согласие населения на преобразование</w:t>
      </w:r>
      <w:r w:rsidRPr="00E72CEC">
        <w:t xml:space="preserve"> </w:t>
      </w:r>
      <w:r>
        <w:t>муниципального образования Медниковское сельское поселение, путем объединения всех поселений,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Русса.</w:t>
      </w:r>
    </w:p>
    <w:p w:rsidR="0041691C" w:rsidRDefault="0041691C" w:rsidP="0041691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>
        <w:t>Направить настоящее решение  в Думу Старорусского муниципального района.</w:t>
      </w:r>
    </w:p>
    <w:p w:rsidR="0041691C" w:rsidRDefault="0041691C" w:rsidP="0041691C">
      <w:pPr>
        <w:tabs>
          <w:tab w:val="left" w:pos="851"/>
        </w:tabs>
        <w:ind w:firstLine="567"/>
        <w:jc w:val="both"/>
      </w:pPr>
      <w:r>
        <w:t xml:space="preserve">  3. Опубликовать решение в </w:t>
      </w:r>
      <w:r w:rsidRPr="00A3727A">
        <w:t xml:space="preserve"> </w:t>
      </w:r>
      <w:r>
        <w:t xml:space="preserve">муниципальной </w:t>
      </w:r>
      <w:r w:rsidRPr="00A3727A">
        <w:t>газете «</w:t>
      </w:r>
      <w:r>
        <w:t>Медниковский</w:t>
      </w:r>
      <w:r w:rsidRPr="00A3727A">
        <w:t xml:space="preserve"> вестник» и на официальном сайте Администрации сельского поселения в сети «Интернет».</w:t>
      </w:r>
    </w:p>
    <w:p w:rsidR="0041691C" w:rsidRDefault="0041691C" w:rsidP="0041691C">
      <w:pPr>
        <w:autoSpaceDE w:val="0"/>
        <w:autoSpaceDN w:val="0"/>
        <w:adjustRightInd w:val="0"/>
        <w:jc w:val="both"/>
      </w:pPr>
    </w:p>
    <w:p w:rsidR="0041691C" w:rsidRPr="00E353EC" w:rsidRDefault="0041691C" w:rsidP="0041691C">
      <w:pPr>
        <w:jc w:val="both"/>
        <w:rPr>
          <w:b/>
        </w:rPr>
      </w:pPr>
      <w:r w:rsidRPr="00E353EC">
        <w:rPr>
          <w:b/>
        </w:rPr>
        <w:t xml:space="preserve">Глава Медниковского сельского поселения </w:t>
      </w:r>
    </w:p>
    <w:p w:rsidR="0041691C" w:rsidRPr="00E353EC" w:rsidRDefault="0041691C" w:rsidP="0041691C">
      <w:pPr>
        <w:jc w:val="both"/>
        <w:rPr>
          <w:b/>
          <w:bCs/>
        </w:rPr>
      </w:pPr>
      <w:r w:rsidRPr="00E353EC">
        <w:rPr>
          <w:b/>
          <w:bCs/>
        </w:rPr>
        <w:t xml:space="preserve">председатель Совета депутатов </w:t>
      </w:r>
    </w:p>
    <w:p w:rsidR="0041691C" w:rsidRPr="00E353EC" w:rsidRDefault="0041691C" w:rsidP="0041691C">
      <w:pPr>
        <w:jc w:val="both"/>
        <w:rPr>
          <w:b/>
        </w:rPr>
      </w:pPr>
      <w:r w:rsidRPr="00E353EC">
        <w:rPr>
          <w:b/>
        </w:rPr>
        <w:t>Медниковского сельского поселения</w:t>
      </w:r>
      <w:r w:rsidRPr="00E353EC">
        <w:rPr>
          <w:b/>
        </w:rPr>
        <w:tab/>
      </w:r>
      <w:r w:rsidRPr="00E353EC">
        <w:rPr>
          <w:b/>
        </w:rPr>
        <w:tab/>
      </w:r>
      <w:r w:rsidRPr="00E353EC">
        <w:rPr>
          <w:b/>
        </w:rPr>
        <w:tab/>
      </w:r>
      <w:r w:rsidRPr="00E353EC">
        <w:rPr>
          <w:b/>
        </w:rPr>
        <w:tab/>
        <w:t>Ю.В. Иванова</w:t>
      </w:r>
    </w:p>
    <w:p w:rsidR="0041691C" w:rsidRDefault="0041691C" w:rsidP="0041691C">
      <w:pPr>
        <w:tabs>
          <w:tab w:val="left" w:pos="851"/>
          <w:tab w:val="left" w:pos="993"/>
        </w:tabs>
        <w:spacing w:line="360" w:lineRule="atLeast"/>
        <w:ind w:left="709"/>
        <w:jc w:val="both"/>
      </w:pPr>
    </w:p>
    <w:p w:rsidR="0041691C" w:rsidRDefault="0041691C">
      <w:pPr>
        <w:jc w:val="both"/>
        <w:rPr>
          <w:b/>
        </w:rPr>
      </w:pPr>
    </w:p>
    <w:sectPr w:rsidR="0041691C">
      <w:pgSz w:w="11906" w:h="16838"/>
      <w:pgMar w:top="1134" w:right="567" w:bottom="709" w:left="1985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F6F"/>
    <w:multiLevelType w:val="multilevel"/>
    <w:tmpl w:val="18FD5F6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82FFF"/>
    <w:rsid w:val="000E241F"/>
    <w:rsid w:val="00112206"/>
    <w:rsid w:val="0018183E"/>
    <w:rsid w:val="001936C1"/>
    <w:rsid w:val="0019682C"/>
    <w:rsid w:val="001A26A7"/>
    <w:rsid w:val="001A2BD2"/>
    <w:rsid w:val="002B6588"/>
    <w:rsid w:val="0035111F"/>
    <w:rsid w:val="003908A8"/>
    <w:rsid w:val="00410CC8"/>
    <w:rsid w:val="0041691C"/>
    <w:rsid w:val="00435AE2"/>
    <w:rsid w:val="00437639"/>
    <w:rsid w:val="00483DE0"/>
    <w:rsid w:val="004A2458"/>
    <w:rsid w:val="004C4E57"/>
    <w:rsid w:val="00532700"/>
    <w:rsid w:val="005A4C4E"/>
    <w:rsid w:val="006364A4"/>
    <w:rsid w:val="00654E14"/>
    <w:rsid w:val="00672302"/>
    <w:rsid w:val="006765CC"/>
    <w:rsid w:val="006A4E06"/>
    <w:rsid w:val="006A6028"/>
    <w:rsid w:val="00704D9E"/>
    <w:rsid w:val="00723AAA"/>
    <w:rsid w:val="007B75F2"/>
    <w:rsid w:val="007E739A"/>
    <w:rsid w:val="007F0C1C"/>
    <w:rsid w:val="007F48D3"/>
    <w:rsid w:val="007F5E5E"/>
    <w:rsid w:val="008503D8"/>
    <w:rsid w:val="008C1F7D"/>
    <w:rsid w:val="008E34D3"/>
    <w:rsid w:val="00915A7B"/>
    <w:rsid w:val="00960454"/>
    <w:rsid w:val="00981DBF"/>
    <w:rsid w:val="0099521A"/>
    <w:rsid w:val="00A34B3C"/>
    <w:rsid w:val="00A35E25"/>
    <w:rsid w:val="00A95445"/>
    <w:rsid w:val="00AC22CC"/>
    <w:rsid w:val="00AF6006"/>
    <w:rsid w:val="00B24DB3"/>
    <w:rsid w:val="00B31C15"/>
    <w:rsid w:val="00B42369"/>
    <w:rsid w:val="00B6567F"/>
    <w:rsid w:val="00C140B2"/>
    <w:rsid w:val="00CA08BB"/>
    <w:rsid w:val="00CC2C36"/>
    <w:rsid w:val="00D05C18"/>
    <w:rsid w:val="00D30A32"/>
    <w:rsid w:val="00D739C2"/>
    <w:rsid w:val="00D82FFF"/>
    <w:rsid w:val="00D83C74"/>
    <w:rsid w:val="00DC7B95"/>
    <w:rsid w:val="00DD761E"/>
    <w:rsid w:val="00E353EC"/>
    <w:rsid w:val="00E60995"/>
    <w:rsid w:val="00E7339A"/>
    <w:rsid w:val="00EC4AF0"/>
    <w:rsid w:val="00EF6610"/>
    <w:rsid w:val="00F26A16"/>
    <w:rsid w:val="00F341EE"/>
    <w:rsid w:val="00F811C2"/>
    <w:rsid w:val="00F85E8D"/>
    <w:rsid w:val="00FB59FE"/>
    <w:rsid w:val="00FC3D8B"/>
    <w:rsid w:val="1E1A2188"/>
    <w:rsid w:val="373A038D"/>
    <w:rsid w:val="480E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Pr>
      <w:sz w:val="20"/>
      <w:szCs w:val="20"/>
    </w:rPr>
  </w:style>
  <w:style w:type="paragraph" w:styleId="a6">
    <w:name w:val="Body Text"/>
    <w:basedOn w:val="a"/>
    <w:link w:val="a7"/>
    <w:unhideWhenUsed/>
    <w:qFormat/>
    <w:pPr>
      <w:jc w:val="both"/>
    </w:pPr>
    <w:rPr>
      <w:szCs w:val="24"/>
      <w:lang/>
    </w:rPr>
  </w:style>
  <w:style w:type="character" w:customStyle="1" w:styleId="a7">
    <w:name w:val="Основной текст Знак"/>
    <w:link w:val="a6"/>
    <w:rPr>
      <w:sz w:val="28"/>
      <w:szCs w:val="24"/>
    </w:rPr>
  </w:style>
  <w:style w:type="character" w:styleId="a8">
    <w:name w:val="Hyperlink"/>
    <w:basedOn w:val="a0"/>
    <w:rsid w:val="00E609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ednik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.</Company>
  <LinksUpToDate>false</LinksUpToDate>
  <CharactersWithSpaces>4558</CharactersWithSpaces>
  <SharedDoc>false</SharedDoc>
  <HLinks>
    <vt:vector size="6" baseType="variant">
      <vt:variant>
        <vt:i4>4849783</vt:i4>
      </vt:variant>
      <vt:variant>
        <vt:i4>0</vt:i4>
      </vt:variant>
      <vt:variant>
        <vt:i4>0</vt:i4>
      </vt:variant>
      <vt:variant>
        <vt:i4>5</vt:i4>
      </vt:variant>
      <vt:variant>
        <vt:lpwstr>mailto:Admednikovo@yandex.ru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Пользователь</cp:lastModifiedBy>
  <cp:revision>2</cp:revision>
  <cp:lastPrinted>2019-11-13T11:56:00Z</cp:lastPrinted>
  <dcterms:created xsi:type="dcterms:W3CDTF">2024-11-01T09:54:00Z</dcterms:created>
  <dcterms:modified xsi:type="dcterms:W3CDTF">2024-11-01T09:54:00Z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A9152B46DB364472B5F57B4793C163F3</vt:lpwstr>
  </property>
</Properties>
</file>